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Default="0044398D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4398D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231417"/>
            <wp:effectExtent l="0" t="0" r="0" b="0"/>
            <wp:docPr id="1" name="Рисунок 1" descr="C:\Users\Гостевой\Desktop\Юный шахмат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Юный шахматис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98D" w:rsidRDefault="0044398D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4398D" w:rsidRDefault="0044398D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4398D" w:rsidRDefault="0044398D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4398D" w:rsidRDefault="0044398D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4398D" w:rsidRPr="00B80EB6" w:rsidRDefault="0044398D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3911"/>
        <w:gridCol w:w="4995"/>
      </w:tblGrid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физкультурно-спортивной направленности</w:t>
            </w:r>
          </w:p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«Юный шахматист»</w:t>
            </w: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11183C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Гельмянова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Александровна</w:t>
            </w:r>
            <w:r w:rsidR="00B80EB6"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 дополнительного образования</w:t>
            </w: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11183C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</w:t>
            </w:r>
            <w:r w:rsidR="00B80EB6"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модифицированная</w:t>
            </w:r>
            <w:proofErr w:type="gramEnd"/>
          </w:p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gramEnd"/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Усвоение теоретических знаний.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практических навыков.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-традиционные, комбинированные и практические занятия; 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-игры, праздники, конкурсы</w:t>
            </w: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  <w:proofErr w:type="gramEnd"/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очная, дневная</w:t>
            </w:r>
          </w:p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-словесный,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наглядный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практический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объяснительно- иллюстративный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репродуктивный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групповой</w:t>
            </w:r>
            <w:proofErr w:type="gramEnd"/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  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</w:t>
            </w: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Промежуточная аттестация, аттестация по завершении освоения </w:t>
            </w:r>
            <w:proofErr w:type="gramStart"/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программы,  участие</w:t>
            </w:r>
            <w:proofErr w:type="gramEnd"/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соревнованиях</w:t>
            </w: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реализуется один год; планируются соревнования </w:t>
            </w:r>
            <w:proofErr w:type="gramStart"/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учащихся,  участие</w:t>
            </w:r>
            <w:proofErr w:type="gramEnd"/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 на конкурсах различного уровня</w:t>
            </w: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0EB6" w:rsidRPr="00B80EB6" w:rsidTr="001118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Внутренняя экспертиза: методический совет МБУ ДО ДДТ «Радуга талантов»  </w:t>
            </w:r>
          </w:p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E7EFE" w:rsidRDefault="001E7EFE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90706" w:rsidRDefault="00D9070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90706" w:rsidRDefault="00D9070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90706" w:rsidRDefault="00D9070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90706" w:rsidRDefault="00D9070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</w:rPr>
        <w:t>Оглавление</w:t>
      </w: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Пояснительная записка…………………………………………………………………</w:t>
      </w:r>
      <w:proofErr w:type="gramStart"/>
      <w:r w:rsidRPr="00B80EB6">
        <w:rPr>
          <w:rFonts w:ascii="Times New Roman" w:eastAsia="Calibri" w:hAnsi="Times New Roman" w:cs="Times New Roman"/>
          <w:sz w:val="26"/>
          <w:szCs w:val="26"/>
        </w:rPr>
        <w:t>…….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</w:rPr>
        <w:t>.4-6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Учебный</w:t>
      </w:r>
      <w:r w:rsidR="00B10FCB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(тематический </w:t>
      </w:r>
      <w:r w:rsidR="00B10FCB">
        <w:rPr>
          <w:rFonts w:ascii="Times New Roman" w:eastAsia="Calibri" w:hAnsi="Times New Roman" w:cs="Times New Roman"/>
          <w:sz w:val="26"/>
          <w:szCs w:val="26"/>
        </w:rPr>
        <w:t>план……</w:t>
      </w:r>
      <w:r w:rsidRPr="00B80EB6">
        <w:rPr>
          <w:rFonts w:ascii="Times New Roman" w:eastAsia="Calibri" w:hAnsi="Times New Roman" w:cs="Times New Roman"/>
          <w:sz w:val="26"/>
          <w:szCs w:val="26"/>
        </w:rPr>
        <w:t>………………………………...                6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Содержание</w:t>
      </w:r>
      <w:r w:rsidR="00B10FCB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программы……………………</w:t>
      </w:r>
      <w:proofErr w:type="gramStart"/>
      <w:r w:rsidR="00B10FCB">
        <w:rPr>
          <w:rFonts w:ascii="Times New Roman" w:eastAsia="Calibri" w:hAnsi="Times New Roman" w:cs="Times New Roman"/>
          <w:spacing w:val="-1"/>
          <w:sz w:val="26"/>
          <w:szCs w:val="26"/>
        </w:rPr>
        <w:t>…….</w:t>
      </w:r>
      <w:proofErr w:type="gramEnd"/>
      <w:r w:rsidRPr="00B80EB6">
        <w:rPr>
          <w:rFonts w:ascii="Times New Roman" w:eastAsia="Calibri" w:hAnsi="Times New Roman" w:cs="Times New Roman"/>
          <w:spacing w:val="-1"/>
          <w:sz w:val="26"/>
          <w:szCs w:val="26"/>
        </w:rPr>
        <w:t>………………………….6-8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Организационно-педагогические</w:t>
      </w:r>
      <w:r w:rsidR="00B10FCB">
        <w:rPr>
          <w:rFonts w:ascii="Times New Roman" w:eastAsia="Calibri" w:hAnsi="Times New Roman" w:cs="Times New Roman"/>
          <w:sz w:val="26"/>
          <w:szCs w:val="26"/>
        </w:rPr>
        <w:t xml:space="preserve"> условия программы…</w:t>
      </w:r>
      <w:r w:rsidRPr="00B80EB6">
        <w:rPr>
          <w:rFonts w:ascii="Times New Roman" w:eastAsia="Calibri" w:hAnsi="Times New Roman" w:cs="Times New Roman"/>
          <w:sz w:val="26"/>
          <w:szCs w:val="26"/>
        </w:rPr>
        <w:t>.........................9-10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Формы аттестации/ контроля и </w:t>
      </w:r>
      <w:r w:rsidR="00B10FCB">
        <w:rPr>
          <w:rFonts w:ascii="Times New Roman" w:eastAsia="Calibri" w:hAnsi="Times New Roman" w:cs="Times New Roman"/>
          <w:sz w:val="26"/>
          <w:szCs w:val="26"/>
        </w:rPr>
        <w:t xml:space="preserve">оценочные материалы…  </w:t>
      </w:r>
      <w:r w:rsidRPr="00B80EB6">
        <w:rPr>
          <w:rFonts w:ascii="Times New Roman" w:eastAsia="Calibri" w:hAnsi="Times New Roman" w:cs="Times New Roman"/>
          <w:sz w:val="26"/>
          <w:szCs w:val="26"/>
        </w:rPr>
        <w:t>…..              11-13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Список</w:t>
      </w:r>
      <w:r w:rsidR="00B10FC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80EB6">
        <w:rPr>
          <w:rFonts w:ascii="Times New Roman" w:eastAsia="Calibri" w:hAnsi="Times New Roman" w:cs="Times New Roman"/>
          <w:sz w:val="26"/>
          <w:szCs w:val="26"/>
        </w:rPr>
        <w:t>литературы………………</w:t>
      </w:r>
      <w:r w:rsidR="00B10FCB">
        <w:rPr>
          <w:rFonts w:ascii="Times New Roman" w:eastAsia="Calibri" w:hAnsi="Times New Roman" w:cs="Times New Roman"/>
          <w:sz w:val="26"/>
          <w:szCs w:val="26"/>
        </w:rPr>
        <w:t xml:space="preserve">………………………………                  </w:t>
      </w:r>
      <w:r w:rsidRPr="00B80EB6">
        <w:rPr>
          <w:rFonts w:ascii="Times New Roman" w:eastAsia="Calibri" w:hAnsi="Times New Roman" w:cs="Times New Roman"/>
          <w:sz w:val="26"/>
          <w:szCs w:val="26"/>
        </w:rPr>
        <w:t>14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Приложения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Методическое обес</w:t>
      </w:r>
      <w:r w:rsidR="00B10FCB">
        <w:rPr>
          <w:rFonts w:ascii="Times New Roman" w:eastAsia="Calibri" w:hAnsi="Times New Roman" w:cs="Times New Roman"/>
          <w:bCs/>
          <w:sz w:val="26"/>
          <w:szCs w:val="26"/>
        </w:rPr>
        <w:t>печение……………………………………………………………</w:t>
      </w:r>
      <w:proofErr w:type="gramStart"/>
      <w:r w:rsidR="00B10FCB">
        <w:rPr>
          <w:rFonts w:ascii="Times New Roman" w:eastAsia="Calibri" w:hAnsi="Times New Roman" w:cs="Times New Roman"/>
          <w:bCs/>
          <w:sz w:val="26"/>
          <w:szCs w:val="26"/>
        </w:rPr>
        <w:t>…</w:t>
      </w:r>
      <w:r w:rsidRPr="00B80EB6">
        <w:rPr>
          <w:rFonts w:ascii="Times New Roman" w:eastAsia="Calibri" w:hAnsi="Times New Roman" w:cs="Times New Roman"/>
          <w:bCs/>
          <w:sz w:val="26"/>
          <w:szCs w:val="26"/>
        </w:rPr>
        <w:t>….</w:t>
      </w:r>
      <w:proofErr w:type="gramEnd"/>
      <w:r w:rsidRPr="00B80EB6">
        <w:rPr>
          <w:rFonts w:ascii="Times New Roman" w:eastAsia="Calibri" w:hAnsi="Times New Roman" w:cs="Times New Roman"/>
          <w:bCs/>
          <w:sz w:val="26"/>
          <w:szCs w:val="26"/>
        </w:rPr>
        <w:t>15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Календарный учебный график дополнительной общеобразовательной </w:t>
      </w: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proofErr w:type="gramStart"/>
      <w:r w:rsidRPr="00B80EB6">
        <w:rPr>
          <w:rFonts w:ascii="Times New Roman" w:eastAsia="Calibri" w:hAnsi="Times New Roman" w:cs="Times New Roman"/>
          <w:bCs/>
          <w:sz w:val="26"/>
          <w:szCs w:val="26"/>
        </w:rPr>
        <w:t>общеразвивающей</w:t>
      </w:r>
      <w:proofErr w:type="gramEnd"/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 програм</w:t>
      </w:r>
      <w:r w:rsidR="00B10FCB">
        <w:rPr>
          <w:rFonts w:ascii="Times New Roman" w:eastAsia="Calibri" w:hAnsi="Times New Roman" w:cs="Times New Roman"/>
          <w:bCs/>
          <w:sz w:val="26"/>
          <w:szCs w:val="26"/>
        </w:rPr>
        <w:t>мы «Юный шахматист»</w:t>
      </w: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….. </w:t>
      </w:r>
      <w:r w:rsidR="00B10FCB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</w:t>
      </w: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           15-27</w:t>
      </w: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Default="00B80EB6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10FCB" w:rsidRDefault="00B10FCB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10FCB" w:rsidRDefault="00B10FCB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10FCB" w:rsidRDefault="00B10FCB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10FCB" w:rsidRDefault="00B10FCB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10FCB" w:rsidRDefault="00B10FCB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10FCB" w:rsidRDefault="00B10FCB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11183C" w:rsidRDefault="0011183C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D90706" w:rsidRDefault="00D90706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D90706" w:rsidRDefault="00D90706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D90706" w:rsidRDefault="00D90706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D90706" w:rsidRPr="00B80EB6" w:rsidRDefault="00D90706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10FCB" w:rsidRDefault="00B80EB6" w:rsidP="00B80EB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B80EB6" w:rsidRPr="00B10FCB" w:rsidRDefault="00B80EB6" w:rsidP="00B80E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Программа «Юный шахматист» физкультурно-спортивной направленности разработана в соответствии с требованиями нормативных документов:  </w:t>
      </w:r>
    </w:p>
    <w:p w:rsidR="00B80EB6" w:rsidRPr="00B10FCB" w:rsidRDefault="00B80EB6" w:rsidP="00B80E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10FCB">
        <w:rPr>
          <w:rFonts w:ascii="Times New Roman" w:eastAsia="Calibri" w:hAnsi="Times New Roman" w:cs="Times New Roman"/>
          <w:sz w:val="24"/>
          <w:szCs w:val="24"/>
        </w:rPr>
        <w:t xml:space="preserve">      Программа «Юный шахматист» составлена в соответствии со следующими нормативными документами:</w:t>
      </w:r>
    </w:p>
    <w:p w:rsidR="00B10FCB" w:rsidRPr="00B10FCB" w:rsidRDefault="00B10FCB" w:rsidP="00B10FCB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B10FCB" w:rsidRPr="00B10FCB" w:rsidRDefault="00B10FCB" w:rsidP="00B10FCB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</w:t>
      </w:r>
      <w:proofErr w:type="gramEnd"/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образовательной организации</w:t>
      </w:r>
    </w:p>
    <w:p w:rsidR="00B10FCB" w:rsidRPr="00B10FCB" w:rsidRDefault="00B10FCB" w:rsidP="00B10FCB">
      <w:pPr>
        <w:shd w:val="clear" w:color="auto" w:fill="FFFFFF"/>
        <w:spacing w:before="5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«Баскетбол» разработана на основании следующих нормативных документов:</w:t>
      </w:r>
    </w:p>
    <w:p w:rsidR="00B10FCB" w:rsidRPr="00B10FCB" w:rsidRDefault="00B10FCB" w:rsidP="00B10FC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Федеральный закон об образовании в Российской Федерации от 29.12.2012 № 273-ФЗ           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изменениями и дополнениями) </w:t>
      </w:r>
    </w:p>
    <w:p w:rsidR="00B10FCB" w:rsidRPr="00B10FCB" w:rsidRDefault="00B10FCB" w:rsidP="00B10FC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B10FCB" w:rsidRPr="00B10FCB" w:rsidRDefault="00B10FCB" w:rsidP="00B10FC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B10FCB" w:rsidRPr="00B10FCB" w:rsidRDefault="00B10FCB" w:rsidP="00B10FC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B10FCB" w:rsidRPr="00B10FCB" w:rsidRDefault="00B10FCB" w:rsidP="00B10FC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Приказ Министерства просвещения Российской Федерации от 3.09.2019 № 467                   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B10FCB" w:rsidRPr="00B10FCB" w:rsidRDefault="00B10FCB" w:rsidP="00B10FC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сфере»   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(с изменениями и дополнениями, вступившими в силу с 28.12.2022 г.) </w:t>
      </w:r>
    </w:p>
    <w:p w:rsidR="00B10FCB" w:rsidRPr="00B10FCB" w:rsidRDefault="00B10FCB" w:rsidP="00B10FC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B10FCB" w:rsidRPr="00B10FCB" w:rsidRDefault="00B10FCB" w:rsidP="00B10FC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B10FCB" w:rsidRPr="00B10FCB" w:rsidRDefault="00B10FCB" w:rsidP="00B10FC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B10FCB" w:rsidRPr="00B10FCB" w:rsidRDefault="00B10FCB" w:rsidP="00B10FC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B10FCB" w:rsidRPr="00B10FCB" w:rsidRDefault="00B10FCB" w:rsidP="00B10FC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B10FCB" w:rsidRPr="00B10FCB" w:rsidRDefault="00B10FCB" w:rsidP="00B10FC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12. Устав образовательной организации.</w:t>
      </w:r>
    </w:p>
    <w:p w:rsidR="00B80EB6" w:rsidRPr="00B10FCB" w:rsidRDefault="00B10FCB" w:rsidP="00B10FC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B80EB6" w:rsidRPr="00B10FCB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FCB">
        <w:rPr>
          <w:rFonts w:ascii="Times New Roman" w:eastAsia="Calibri" w:hAnsi="Times New Roman" w:cs="Times New Roman"/>
          <w:sz w:val="24"/>
          <w:szCs w:val="24"/>
        </w:rPr>
        <w:t xml:space="preserve">В случае вспышки заболеваний предусмотрен переход на дистанционное обучение. Для этого используется приложение для видеоконференции </w:t>
      </w:r>
      <w:r w:rsidRPr="00B10FCB">
        <w:rPr>
          <w:rFonts w:ascii="Times New Roman" w:eastAsia="Calibri" w:hAnsi="Times New Roman" w:cs="Times New Roman"/>
          <w:sz w:val="24"/>
          <w:szCs w:val="24"/>
          <w:lang w:val="en-US"/>
        </w:rPr>
        <w:t>ZOOM</w:t>
      </w:r>
      <w:r w:rsidRPr="00B10FCB">
        <w:rPr>
          <w:rFonts w:ascii="Times New Roman" w:eastAsia="Calibri" w:hAnsi="Times New Roman" w:cs="Times New Roman"/>
          <w:sz w:val="24"/>
          <w:szCs w:val="24"/>
        </w:rPr>
        <w:t xml:space="preserve">. Рассылка заданий осуществляется через социальные сети в контакте и </w:t>
      </w:r>
      <w:proofErr w:type="spellStart"/>
      <w:r w:rsidRPr="00B10FCB">
        <w:rPr>
          <w:rFonts w:ascii="Times New Roman" w:eastAsia="Calibri" w:hAnsi="Times New Roman" w:cs="Times New Roman"/>
          <w:sz w:val="24"/>
          <w:szCs w:val="24"/>
          <w:lang w:val="en-US"/>
        </w:rPr>
        <w:t>WhatzApp</w:t>
      </w:r>
      <w:proofErr w:type="spellEnd"/>
      <w:r w:rsidRPr="00B10FCB">
        <w:rPr>
          <w:rFonts w:ascii="Times New Roman" w:eastAsia="Calibri" w:hAnsi="Times New Roman" w:cs="Times New Roman"/>
          <w:sz w:val="24"/>
          <w:szCs w:val="24"/>
        </w:rPr>
        <w:t>, электронную почту.</w:t>
      </w:r>
    </w:p>
    <w:p w:rsidR="00B80EB6" w:rsidRPr="00B10FCB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FCB">
        <w:rPr>
          <w:rFonts w:ascii="Times New Roman" w:eastAsia="Calibri" w:hAnsi="Times New Roman" w:cs="Times New Roman"/>
          <w:sz w:val="24"/>
          <w:szCs w:val="24"/>
        </w:rPr>
        <w:t>При пропуске занятий по погодным или иным непредвиденным причинам возможно изучение объединённых тем.</w:t>
      </w:r>
    </w:p>
    <w:p w:rsidR="00B80EB6" w:rsidRPr="00B10FCB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0EB6" w:rsidRPr="00B10FCB" w:rsidRDefault="00B80EB6" w:rsidP="00B80E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</w:t>
      </w: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актуальна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своему содержанию, поскольку она создает условия по выявлению творческих особенностей у ребенка.</w:t>
      </w:r>
    </w:p>
    <w:p w:rsidR="00B80EB6" w:rsidRPr="00B10FCB" w:rsidRDefault="00B80EB6" w:rsidP="00B80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Обучение шахматной игре строится на изучении ходов, разыгрывании дебютов по образцу, решению шахматных задач, поиске вариантов разыгрывания партии от данной позиции, дидактических играх, самостоятельной игре.</w:t>
      </w:r>
    </w:p>
    <w:p w:rsidR="00B80EB6" w:rsidRPr="00B10FCB" w:rsidRDefault="00B80EB6" w:rsidP="00B80E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EB6" w:rsidRPr="00B10FCB" w:rsidRDefault="00B80EB6" w:rsidP="00B80E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Отличительной особенностью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программы является комплексность - </w:t>
      </w:r>
      <w:r w:rsidRPr="00B10FCB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сочетание нескольких тематических блоков, освоение каждого из которых предполагает работу с конкретным этапом шахматной партии с постепенным усложнением материала.</w:t>
      </w: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Адресат программы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Программа «Юный ш</w:t>
      </w:r>
      <w:r w:rsidR="0011183C"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ахматист» рассчитана на </w:t>
      </w:r>
      <w:proofErr w:type="gramStart"/>
      <w:r w:rsidR="0011183C"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 6</w:t>
      </w:r>
      <w:proofErr w:type="gramEnd"/>
      <w:r w:rsidR="0011183C"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-10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</w:t>
      </w: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 принимаются дети без специальных умений. Количест</w:t>
      </w:r>
      <w:r w:rsidR="0011183C"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учащихся в группе не менее 12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программы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.  Количество часов по программе составляет 144 часа</w:t>
      </w:r>
    </w:p>
    <w:p w:rsidR="00B80EB6" w:rsidRPr="00B10FCB" w:rsidRDefault="00B80EB6" w:rsidP="00B80EB6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</w:rPr>
        <w:t>Формы обучения и виды занятий.</w:t>
      </w:r>
      <w:r w:rsidR="00B10F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10FCB">
        <w:rPr>
          <w:rFonts w:ascii="Times New Roman" w:eastAsia="Calibri" w:hAnsi="Times New Roman" w:cs="Times New Roman"/>
          <w:sz w:val="24"/>
          <w:szCs w:val="24"/>
          <w:lang w:eastAsia="ru-RU"/>
        </w:rPr>
        <w:t>Основная форма обучения – комплексное занятие с группой обучающихся, в процессе которых теория чередуется с практикой.</w:t>
      </w:r>
      <w:r w:rsidR="00B10F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10F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Большое </w:t>
      </w:r>
      <w:proofErr w:type="gramStart"/>
      <w:r w:rsidRPr="00B10FCB">
        <w:rPr>
          <w:rFonts w:ascii="Times New Roman" w:eastAsia="Calibri" w:hAnsi="Times New Roman" w:cs="Times New Roman"/>
          <w:sz w:val="24"/>
          <w:szCs w:val="24"/>
          <w:lang w:eastAsia="ru-RU"/>
        </w:rPr>
        <w:t>внимание  уделяется</w:t>
      </w:r>
      <w:proofErr w:type="gramEnd"/>
      <w:r w:rsidRPr="00B10F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индивидуальной работе с обучающимися с учетом их индивидуальных способностей и особенностей.</w:t>
      </w: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Сроки освоения программы. 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рассчитана на 1 год обучения.</w:t>
      </w:r>
    </w:p>
    <w:p w:rsidR="00B80EB6" w:rsidRPr="00B10FCB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занятий.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раза в неделю по 2 академических часа.  Продолжительность </w:t>
      </w:r>
    </w:p>
    <w:p w:rsidR="00B80EB6" w:rsidRPr="00B10FCB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1 академического часа 40 минут. Перемена между занятиями 10 минут.</w:t>
      </w:r>
    </w:p>
    <w:p w:rsidR="00B80EB6" w:rsidRPr="00B80EB6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10FCB" w:rsidRDefault="00B80EB6" w:rsidP="00B80EB6">
      <w:pPr>
        <w:spacing w:after="200" w:line="240" w:lineRule="auto"/>
        <w:ind w:left="-142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ПРОГРАММЫ</w:t>
      </w: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саморазвитие и развитие личности каждого ребенка в процессе освоения мира через его собственную творческую предметную деятельность.</w:t>
      </w: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B80EB6" w:rsidRPr="00B10FCB" w:rsidRDefault="00B80EB6" w:rsidP="00B80EB6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B10FCB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обучающие</w:t>
      </w:r>
      <w:proofErr w:type="gramEnd"/>
    </w:p>
    <w:p w:rsidR="00B80EB6" w:rsidRPr="00B10FCB" w:rsidRDefault="00B80EB6" w:rsidP="00B80EB6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пробудить любознательность и интерес к шахматам; </w:t>
      </w:r>
    </w:p>
    <w:p w:rsidR="00B80EB6" w:rsidRPr="00B10FCB" w:rsidRDefault="00B80EB6" w:rsidP="00B80EB6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овладевать знаниями, умениями, навыками в шахматной игре;</w:t>
      </w:r>
    </w:p>
    <w:p w:rsidR="00B80EB6" w:rsidRPr="00B10FCB" w:rsidRDefault="00B80EB6" w:rsidP="00B80EB6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обучать творческой самостоятельности, аккуратности, усидчивости, самостоятельно решать шахматные задачи разного уровня сложности.</w:t>
      </w:r>
    </w:p>
    <w:p w:rsidR="00B80EB6" w:rsidRPr="00B10FCB" w:rsidRDefault="00B80EB6" w:rsidP="00B80EB6">
      <w:pPr>
        <w:numPr>
          <w:ilvl w:val="0"/>
          <w:numId w:val="28"/>
        </w:numPr>
        <w:tabs>
          <w:tab w:val="left" w:pos="3240"/>
          <w:tab w:val="left" w:pos="342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10FCB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развивающие</w:t>
      </w:r>
      <w:proofErr w:type="gramEnd"/>
    </w:p>
    <w:p w:rsidR="00B80EB6" w:rsidRPr="00B10FCB" w:rsidRDefault="00B80EB6" w:rsidP="00B80EB6">
      <w:pPr>
        <w:tabs>
          <w:tab w:val="left" w:pos="3240"/>
          <w:tab w:val="left" w:pos="3420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память, мышление, речь;</w:t>
      </w:r>
    </w:p>
    <w:p w:rsidR="00B80EB6" w:rsidRPr="00B10FCB" w:rsidRDefault="00B80EB6" w:rsidP="00B80EB6">
      <w:pPr>
        <w:tabs>
          <w:tab w:val="left" w:pos="709"/>
        </w:tabs>
        <w:suppressAutoHyphens/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Calibri" w:hAnsi="Times New Roman" w:cs="Times New Roman"/>
          <w:sz w:val="24"/>
          <w:szCs w:val="24"/>
          <w:lang w:eastAsia="ru-RU"/>
        </w:rPr>
        <w:t>-  развивать умения и навыки счёта, планирования деятельности;</w:t>
      </w:r>
    </w:p>
    <w:p w:rsidR="00B80EB6" w:rsidRPr="00B10FCB" w:rsidRDefault="00B80EB6" w:rsidP="00B80EB6">
      <w:pPr>
        <w:tabs>
          <w:tab w:val="left" w:pos="709"/>
        </w:tabs>
        <w:suppressAutoHyphens/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развивать творческое   воображение, изобретательность;       </w:t>
      </w:r>
    </w:p>
    <w:p w:rsidR="00B80EB6" w:rsidRPr="00B10FCB" w:rsidRDefault="00B80EB6" w:rsidP="00B80EB6">
      <w:pPr>
        <w:numPr>
          <w:ilvl w:val="0"/>
          <w:numId w:val="28"/>
        </w:numPr>
        <w:tabs>
          <w:tab w:val="left" w:pos="900"/>
          <w:tab w:val="left" w:pos="3240"/>
          <w:tab w:val="left" w:pos="34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10FCB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воспитательные</w:t>
      </w:r>
      <w:proofErr w:type="gramEnd"/>
    </w:p>
    <w:p w:rsidR="00B80EB6" w:rsidRPr="00B10FCB" w:rsidRDefault="00B80EB6" w:rsidP="00B80EB6">
      <w:pPr>
        <w:tabs>
          <w:tab w:val="left" w:pos="900"/>
          <w:tab w:val="left" w:pos="3240"/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интерес к      шахматам, самостоятельность, аккуратность, усидчивость;</w:t>
      </w:r>
    </w:p>
    <w:p w:rsidR="00B80EB6" w:rsidRPr="00B10FCB" w:rsidRDefault="00B80EB6" w:rsidP="00B80EB6">
      <w:pPr>
        <w:tabs>
          <w:tab w:val="left" w:pos="900"/>
          <w:tab w:val="left" w:pos="3240"/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воспитать у детей чувство радости от хороших партий, учить принимать победы и поражения, развивать уважение к соперникам.</w:t>
      </w:r>
    </w:p>
    <w:p w:rsidR="00B80EB6" w:rsidRPr="00B10FCB" w:rsidRDefault="00B80EB6" w:rsidP="00B80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Настоящая программа включает в себя два основных </w:t>
      </w:r>
      <w:proofErr w:type="gramStart"/>
      <w:r w:rsidRPr="00B10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раздела: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Теоретические основы и правила шахматной игры»; </w:t>
      </w:r>
    </w:p>
    <w:p w:rsidR="00B80EB6" w:rsidRPr="00B10FCB" w:rsidRDefault="00B80EB6" w:rsidP="00B80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«Практико-соревновательная деятельность». </w:t>
      </w:r>
    </w:p>
    <w:p w:rsidR="00B80EB6" w:rsidRPr="00B10FCB" w:rsidRDefault="00B80EB6" w:rsidP="00B80EB6">
      <w:pPr>
        <w:spacing w:after="0" w:line="240" w:lineRule="auto"/>
        <w:ind w:firstLine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разделе «Теоретические основы и правила шахматной игры» представлены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исторические сведения, основные термины и понятия, а также образовательные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аспекты, ориентированные на изучение основ теории и практики шахматной игры.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Раздел «Практико-соревновательная деятельность» включает в себя сведения об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организации и проведении шахматных соревнований, конкурсов по решению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задач,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шахматных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праздников.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В тематическом планировании программы отражены темы основных её разделов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даны характеристики видов деятельности обучающихся. Эти характеристики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ориентируют учителя на порядок освоения знаний в области данного вида спорта.</w:t>
      </w: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10FCB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Учебный (тематический) план</w:t>
      </w:r>
    </w:p>
    <w:p w:rsidR="00B80EB6" w:rsidRPr="00B10FCB" w:rsidRDefault="00B80EB6" w:rsidP="00B80EB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B80EB6" w:rsidRPr="00B10FCB" w:rsidTr="001118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10FCB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10FCB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10FCB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10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часы</w:t>
            </w:r>
            <w:proofErr w:type="gramEnd"/>
          </w:p>
        </w:tc>
      </w:tr>
      <w:tr w:rsidR="00B80EB6" w:rsidRPr="00B10FCB" w:rsidTr="001118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10FCB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10FCB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FC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10FCB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FCB">
              <w:rPr>
                <w:rFonts w:ascii="Times New Roman" w:eastAsia="Times New Roman" w:hAnsi="Times New Roman" w:cs="Times New Roman"/>
                <w:sz w:val="24"/>
                <w:szCs w:val="24"/>
              </w:rPr>
              <w:t>72ч</w:t>
            </w:r>
          </w:p>
        </w:tc>
      </w:tr>
      <w:tr w:rsidR="00B80EB6" w:rsidRPr="00B10FCB" w:rsidTr="001118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10FCB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10FCB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FC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Практико-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10FCB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FCB">
              <w:rPr>
                <w:rFonts w:ascii="Times New Roman" w:eastAsia="Times New Roman" w:hAnsi="Times New Roman" w:cs="Times New Roman"/>
                <w:sz w:val="24"/>
                <w:szCs w:val="24"/>
              </w:rPr>
              <w:t>72ч</w:t>
            </w:r>
          </w:p>
        </w:tc>
      </w:tr>
      <w:tr w:rsidR="00B80EB6" w:rsidRPr="00B10FCB" w:rsidTr="001118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B6" w:rsidRPr="00B10FCB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10FCB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FC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10FCB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FCB">
              <w:rPr>
                <w:rFonts w:ascii="Times New Roman" w:eastAsia="Times New Roman" w:hAnsi="Times New Roman" w:cs="Times New Roman"/>
                <w:sz w:val="24"/>
                <w:szCs w:val="24"/>
              </w:rPr>
              <w:t>144ч.</w:t>
            </w:r>
          </w:p>
        </w:tc>
      </w:tr>
    </w:tbl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B80EB6" w:rsidRPr="00B80EB6" w:rsidRDefault="00B80EB6" w:rsidP="00B80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80EB6" w:rsidRPr="00B10FCB" w:rsidRDefault="00B80EB6" w:rsidP="00B80EB6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gramStart"/>
      <w:r w:rsidRPr="00B10FCB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Содержание  программы</w:t>
      </w:r>
      <w:proofErr w:type="gramEnd"/>
    </w:p>
    <w:p w:rsidR="00B80EB6" w:rsidRPr="00B10FCB" w:rsidRDefault="00B80EB6" w:rsidP="00B80EB6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:rsidR="00B80EB6" w:rsidRPr="00B10FCB" w:rsidRDefault="00B80EB6" w:rsidP="00B80EB6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10FCB">
        <w:rPr>
          <w:rFonts w:ascii="Times New Roman" w:eastAsia="Calibri" w:hAnsi="Times New Roman" w:cs="Times New Roman"/>
          <w:b/>
          <w:sz w:val="24"/>
          <w:szCs w:val="24"/>
        </w:rPr>
        <w:t>Теоретические основы и правила шахматной игры (72ч)</w:t>
      </w:r>
    </w:p>
    <w:p w:rsidR="00B80EB6" w:rsidRPr="00B10FCB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10FCB">
        <w:rPr>
          <w:rFonts w:ascii="Times New Roman" w:eastAsia="Calibri" w:hAnsi="Times New Roman" w:cs="Times New Roman"/>
          <w:sz w:val="24"/>
          <w:szCs w:val="24"/>
          <w:u w:val="single"/>
        </w:rPr>
        <w:t>Сведения из истории шахмат.</w:t>
      </w:r>
    </w:p>
    <w:p w:rsidR="00B80EB6" w:rsidRPr="00B10FCB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10FCB">
        <w:rPr>
          <w:rFonts w:ascii="Times New Roman" w:eastAsia="Calibri" w:hAnsi="Times New Roman" w:cs="Times New Roman"/>
          <w:sz w:val="24"/>
          <w:szCs w:val="24"/>
        </w:rPr>
        <w:t xml:space="preserve">     История зарождения и развития шахматной игры, ее роль в современном обществе. Чемпионы мира по шахматам. Современные выдающиеся отечественные и зарубежные шахматисты.</w:t>
      </w:r>
    </w:p>
    <w:p w:rsidR="00B80EB6" w:rsidRPr="00B10FCB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FCB">
        <w:rPr>
          <w:rFonts w:ascii="Times New Roman" w:eastAsia="Calibri" w:hAnsi="Times New Roman" w:cs="Times New Roman"/>
          <w:sz w:val="24"/>
          <w:szCs w:val="24"/>
          <w:u w:val="single"/>
        </w:rPr>
        <w:t>Базовые понятия шахматной игры</w:t>
      </w:r>
      <w:r w:rsidRPr="00B10FC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0EB6" w:rsidRPr="00B10FCB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FCB">
        <w:rPr>
          <w:rFonts w:ascii="Times New Roman" w:eastAsia="Calibri" w:hAnsi="Times New Roman" w:cs="Times New Roman"/>
          <w:sz w:val="24"/>
          <w:szCs w:val="24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B80EB6" w:rsidRPr="00B10FCB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FCB">
        <w:rPr>
          <w:rFonts w:ascii="Times New Roman" w:eastAsia="Calibri" w:hAnsi="Times New Roman" w:cs="Times New Roman"/>
          <w:sz w:val="24"/>
          <w:szCs w:val="24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</w:t>
      </w:r>
      <w:proofErr w:type="gramStart"/>
      <w:r w:rsidRPr="00B10FCB">
        <w:rPr>
          <w:rFonts w:ascii="Times New Roman" w:eastAsia="Calibri" w:hAnsi="Times New Roman" w:cs="Times New Roman"/>
          <w:sz w:val="24"/>
          <w:szCs w:val="24"/>
        </w:rPr>
        <w:t>тактические  приемы</w:t>
      </w:r>
      <w:proofErr w:type="gramEnd"/>
      <w:r w:rsidRPr="00B10FCB">
        <w:rPr>
          <w:rFonts w:ascii="Times New Roman" w:eastAsia="Calibri" w:hAnsi="Times New Roman" w:cs="Times New Roman"/>
          <w:sz w:val="24"/>
          <w:szCs w:val="24"/>
        </w:rPr>
        <w:t>, шахматная партия, запись шахматной партии.</w:t>
      </w:r>
    </w:p>
    <w:p w:rsidR="00B80EB6" w:rsidRPr="00B10FCB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0FCB">
        <w:rPr>
          <w:rFonts w:ascii="Times New Roman" w:eastAsia="Calibri" w:hAnsi="Times New Roman" w:cs="Times New Roman"/>
          <w:b/>
          <w:sz w:val="24"/>
          <w:szCs w:val="24"/>
        </w:rPr>
        <w:t>Практико-соревновательная деятельность (72ч)</w:t>
      </w:r>
    </w:p>
    <w:p w:rsidR="00B80EB6" w:rsidRPr="00B10FCB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10FCB">
        <w:rPr>
          <w:rFonts w:ascii="Times New Roman" w:eastAsia="Calibri" w:hAnsi="Times New Roman" w:cs="Times New Roman"/>
          <w:sz w:val="24"/>
          <w:szCs w:val="24"/>
          <w:u w:val="single"/>
        </w:rPr>
        <w:t>Соревнования.</w:t>
      </w:r>
    </w:p>
    <w:p w:rsidR="00B80EB6" w:rsidRPr="00B10FCB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FCB">
        <w:rPr>
          <w:rFonts w:ascii="Times New Roman" w:eastAsia="Calibri" w:hAnsi="Times New Roman" w:cs="Times New Roman"/>
          <w:sz w:val="24"/>
          <w:szCs w:val="24"/>
        </w:rPr>
        <w:t xml:space="preserve">     Данный вид деятельности включает в себя конкурсы решения позиций, </w:t>
      </w:r>
    </w:p>
    <w:p w:rsidR="00B80EB6" w:rsidRPr="00B10FCB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B10FCB">
        <w:rPr>
          <w:rFonts w:ascii="Times New Roman" w:eastAsia="Calibri" w:hAnsi="Times New Roman" w:cs="Times New Roman"/>
          <w:sz w:val="24"/>
          <w:szCs w:val="24"/>
        </w:rPr>
        <w:t>спарринги,  соревнования</w:t>
      </w:r>
      <w:proofErr w:type="gramEnd"/>
      <w:r w:rsidRPr="00B10FCB">
        <w:rPr>
          <w:rFonts w:ascii="Times New Roman" w:eastAsia="Calibri" w:hAnsi="Times New Roman" w:cs="Times New Roman"/>
          <w:sz w:val="24"/>
          <w:szCs w:val="24"/>
        </w:rPr>
        <w:t>, шахматные праздники.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80EB6" w:rsidRPr="00B10FCB" w:rsidRDefault="00B80EB6" w:rsidP="00B80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Планируемые результаты </w:t>
      </w:r>
    </w:p>
    <w:p w:rsidR="00B80EB6" w:rsidRPr="00B10FCB" w:rsidRDefault="00B80EB6" w:rsidP="00B80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B80EB6" w:rsidRPr="00B10FCB" w:rsidRDefault="00B80EB6" w:rsidP="00B80E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В результате освоения программы «Юный шахматист» учащиеся </w:t>
      </w:r>
      <w:proofErr w:type="spellStart"/>
      <w:r w:rsidRPr="00B10F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должнызнать</w:t>
      </w:r>
      <w:proofErr w:type="spellEnd"/>
      <w:r w:rsidRPr="00B10F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/</w:t>
      </w:r>
      <w:proofErr w:type="gramStart"/>
      <w:r w:rsidRPr="00B10F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применять:</w:t>
      </w:r>
      <w:r w:rsidRPr="00B10F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–</w:t>
      </w:r>
      <w:proofErr w:type="gramEnd"/>
      <w:r w:rsidRPr="00B10F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правила техники безопасности во время занятий;</w:t>
      </w:r>
      <w:r w:rsidRPr="00B10F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– историю возникновения и развития шахматной игры;</w:t>
      </w:r>
      <w:r w:rsidRPr="00B10F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– имена чемпионов мира по шахматам и ведущих шахматистов мира, какой</w:t>
      </w:r>
      <w:r w:rsidRPr="00B10F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вклад они внесли в развитие шахмат;</w:t>
      </w:r>
    </w:p>
    <w:p w:rsidR="00B80EB6" w:rsidRPr="00B10FCB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уметь</w:t>
      </w:r>
      <w:proofErr w:type="gramEnd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объяснять шахматные термины: белое и черное поле, горизонталь, вертикаль, диагональ, центр, партнеры, начальное положение, белые и черные, ход, взятие, стоять под боем, взятие на проходе, длинная и короткая рокировка, шах, мат, паи, ничья;</w:t>
      </w:r>
    </w:p>
    <w:p w:rsidR="00B80EB6" w:rsidRPr="00B10FCB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знать</w:t>
      </w:r>
      <w:proofErr w:type="gramEnd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шахматные фигуры (ладья, слон, ферзь, конь, пешка, король), правила хода и взятие каждой фигуры;</w:t>
      </w:r>
    </w:p>
    <w:p w:rsidR="00B80EB6" w:rsidRPr="00B10FCB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иметь</w:t>
      </w:r>
      <w:proofErr w:type="gramEnd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представление о том, что такое нападение, и уметь видеть элементарные угрозы партнера;</w:t>
      </w:r>
    </w:p>
    <w:p w:rsidR="00B80EB6" w:rsidRPr="00B10FCB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ориентироваться</w:t>
      </w:r>
      <w:proofErr w:type="gramEnd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на шахматной доске;</w:t>
      </w:r>
    </w:p>
    <w:p w:rsidR="00B80EB6" w:rsidRPr="00B10FCB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играть</w:t>
      </w:r>
      <w:proofErr w:type="gramEnd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каждой фигурой в отдельности и в совокупности с другими фигурами без нарушения правил шахматного кодекса;</w:t>
      </w:r>
    </w:p>
    <w:p w:rsidR="00B80EB6" w:rsidRPr="00B10FCB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правильно</w:t>
      </w:r>
      <w:proofErr w:type="gramEnd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располагать шахматную доску между партнерами; </w:t>
      </w:r>
    </w:p>
    <w:p w:rsidR="00B80EB6" w:rsidRPr="00B10FCB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правильно</w:t>
      </w:r>
      <w:proofErr w:type="gramEnd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расставлять фигуры перед игрой;</w:t>
      </w:r>
    </w:p>
    <w:p w:rsidR="00B80EB6" w:rsidRPr="00B10FCB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различать</w:t>
      </w:r>
      <w:proofErr w:type="gramEnd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горизонталь, вертикаль, диагональ;</w:t>
      </w:r>
    </w:p>
    <w:p w:rsidR="00B80EB6" w:rsidRPr="00B10FCB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рокировать</w:t>
      </w:r>
      <w:proofErr w:type="gramEnd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короля, объявлять шах, ставить мат, решать элементарные задачи на мат в один ход;</w:t>
      </w:r>
    </w:p>
    <w:p w:rsidR="00B80EB6" w:rsidRPr="00B10FCB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знать</w:t>
      </w:r>
      <w:proofErr w:type="gramEnd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, что такое ничья, пат и вечный шах;</w:t>
      </w:r>
    </w:p>
    <w:p w:rsidR="00B80EB6" w:rsidRPr="00B10FCB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знать</w:t>
      </w:r>
      <w:proofErr w:type="gramEnd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цену каждой шахматной фигуры;</w:t>
      </w:r>
    </w:p>
    <w:p w:rsidR="00B80EB6" w:rsidRPr="00B10FCB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усвоить</w:t>
      </w:r>
      <w:proofErr w:type="gramEnd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технику </w:t>
      </w:r>
      <w:proofErr w:type="spellStart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матования</w:t>
      </w:r>
      <w:proofErr w:type="spellEnd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одинокого короля двумя ладьями, ферзем и ладьей, ферзем и королем;</w:t>
      </w:r>
    </w:p>
    <w:p w:rsidR="00B80EB6" w:rsidRPr="00B10FCB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владеть</w:t>
      </w:r>
      <w:proofErr w:type="gramEnd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способом взятие на проходе;</w:t>
      </w:r>
    </w:p>
    <w:p w:rsidR="00B80EB6" w:rsidRPr="00B10FCB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записывать</w:t>
      </w:r>
      <w:proofErr w:type="gramEnd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шахматную партию;</w:t>
      </w:r>
    </w:p>
    <w:p w:rsidR="00B80EB6" w:rsidRPr="00B10FCB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уметь</w:t>
      </w:r>
      <w:proofErr w:type="gramEnd"/>
      <w:r w:rsidRPr="00B10F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играть целую шахматную партию с партнером от начала до конца с записью своих ходов и ходов партнера.</w:t>
      </w:r>
    </w:p>
    <w:p w:rsidR="00B80EB6" w:rsidRPr="00B10FCB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B80EB6" w:rsidRPr="00B10FCB" w:rsidRDefault="00B80EB6" w:rsidP="00B80EB6">
      <w:pPr>
        <w:autoSpaceDN w:val="0"/>
        <w:spacing w:after="200" w:line="240" w:lineRule="auto"/>
        <w:rPr>
          <w:rFonts w:ascii="Times New Roman" w:eastAsia="Calibri" w:hAnsi="Times New Roman" w:cs="Times New Roman"/>
          <w:b/>
          <w:smallCaps/>
          <w:sz w:val="24"/>
          <w:szCs w:val="24"/>
          <w:u w:val="single"/>
        </w:rPr>
        <w:sectPr w:rsidR="00B80EB6" w:rsidRPr="00B10FCB" w:rsidSect="0011183C">
          <w:footerReference w:type="first" r:id="rId9"/>
          <w:pgSz w:w="11906" w:h="16838"/>
          <w:pgMar w:top="568" w:right="850" w:bottom="426" w:left="1701" w:header="708" w:footer="708" w:gutter="0"/>
          <w:cols w:space="720"/>
          <w:titlePg/>
          <w:docGrid w:linePitch="299"/>
        </w:sectPr>
      </w:pP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tbl>
      <w:tblPr>
        <w:tblW w:w="9571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3256"/>
        <w:gridCol w:w="3257"/>
      </w:tblGrid>
      <w:tr w:rsidR="00B80EB6" w:rsidRPr="00B80EB6" w:rsidTr="0011183C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Тематическое планирование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Характеристика видов деятельности учащихся</w:t>
            </w:r>
          </w:p>
        </w:tc>
      </w:tr>
      <w:tr w:rsidR="00B80EB6" w:rsidRPr="00B80EB6" w:rsidTr="0011183C">
        <w:tc>
          <w:tcPr>
            <w:tcW w:w="9571" w:type="dxa"/>
            <w:gridSpan w:val="3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Раздел 1. Теоретические основы и правила шахматной игры</w:t>
            </w:r>
          </w:p>
        </w:tc>
      </w:tr>
      <w:tr w:rsidR="00B80EB6" w:rsidRPr="00B80EB6" w:rsidTr="0011183C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 истории шахмат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Основные содержательные линии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Сведения о возникновении шахмат и появлении их на Руси, первое знакомство с чемпионами мира по шахматам и ведущим шахматистом мира.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Имеют представление об истории возникновения шахмат и появления их на Руси.</w:t>
            </w:r>
          </w:p>
        </w:tc>
      </w:tr>
      <w:tr w:rsidR="00B80EB6" w:rsidRPr="00B80EB6" w:rsidTr="0011183C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Базовые понятия шахматной игры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Основные содержательные линии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Изучение основ шахматной игры: шахматная доска, шахматные фигуры, начальная позиция фигур, шахматная нотация, ценность фигур, нападение, взятие, шах и защита от шаха, мат, пат, рокировка, взятие на проходе, превращение пешки,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матование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одинокого короля различными фигурами, начало шахматной партии, материальное преимущество, правила шахматного этикета, дебютные ошибки.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Знают основные шахматные термины: белое и черное поле, горизонталь, вертикаль, диагональ, центр, начальное положение, белые и черные, ход, взятие, взятие на проходе, длинная и короткая рокировка, шах, мат, пат, ничья. Знают правила хода и взятие каждой фигуры.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Умеют правильно располагать шахматную доску и расставлять фигуры перед игрой, записывать шахматную позицию </w:t>
            </w:r>
            <w:proofErr w:type="gramStart"/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 партию</w:t>
            </w:r>
            <w:proofErr w:type="gramEnd"/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рокировать и объявлять шах , ставить мат, решать элементарные задачи на мат в один ход, играть каждой фигурой в отдельности и в совокупности с другими фигурами без нарушения правил шахматного кодекса, разыгрывать партию с партнером.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Соблюдают правила поведения за шахматной доской. </w:t>
            </w:r>
          </w:p>
        </w:tc>
      </w:tr>
      <w:tr w:rsidR="00B80EB6" w:rsidRPr="00B80EB6" w:rsidTr="0011183C">
        <w:tc>
          <w:tcPr>
            <w:tcW w:w="9571" w:type="dxa"/>
            <w:gridSpan w:val="3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Раздел 2. Практико- соревновательная деятельность</w:t>
            </w:r>
          </w:p>
        </w:tc>
      </w:tr>
      <w:tr w:rsidR="00B80EB6" w:rsidRPr="00B80EB6" w:rsidTr="0011183C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Соревнования 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Основные содержательные линии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Участие детей в шахматном турнире 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Умеют правильно располагать шахматную доску и расставлять фигуры на ней, играть партию от начала до конца с записью, пользоваться шахматными часами.</w:t>
            </w:r>
          </w:p>
        </w:tc>
      </w:tr>
    </w:tbl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sectPr w:rsidR="00B80EB6" w:rsidRPr="00B80EB6" w:rsidSect="0011183C">
          <w:pgSz w:w="11906" w:h="16838"/>
          <w:pgMar w:top="1134" w:right="1701" w:bottom="993" w:left="850" w:header="708" w:footer="708" w:gutter="0"/>
          <w:cols w:space="720"/>
          <w:docGrid w:linePitch="326"/>
        </w:sectPr>
      </w:pPr>
    </w:p>
    <w:p w:rsidR="00B80EB6" w:rsidRPr="00B10FCB" w:rsidRDefault="00B80EB6" w:rsidP="00B80EB6">
      <w:pPr>
        <w:tabs>
          <w:tab w:val="left" w:pos="255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B10FCB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Организационно-педагогические условия реализации программы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B10FC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Кадровое обеспечение 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sz w:val="24"/>
          <w:szCs w:val="24"/>
        </w:rPr>
        <w:t>Занятия проводит педагог дополнительного образо</w:t>
      </w:r>
      <w:r w:rsidR="0011183C" w:rsidRPr="00B10FCB">
        <w:rPr>
          <w:rFonts w:ascii="Times New Roman" w:eastAsia="Calibri" w:hAnsi="Times New Roman" w:cs="Times New Roman"/>
          <w:bCs/>
          <w:sz w:val="24"/>
          <w:szCs w:val="24"/>
        </w:rPr>
        <w:t xml:space="preserve">вания </w:t>
      </w:r>
      <w:proofErr w:type="spellStart"/>
      <w:r w:rsidR="0011183C" w:rsidRPr="00B10FCB">
        <w:rPr>
          <w:rFonts w:ascii="Times New Roman" w:eastAsia="Calibri" w:hAnsi="Times New Roman" w:cs="Times New Roman"/>
          <w:bCs/>
          <w:sz w:val="24"/>
          <w:szCs w:val="24"/>
        </w:rPr>
        <w:t>Гельмянова</w:t>
      </w:r>
      <w:proofErr w:type="spellEnd"/>
      <w:r w:rsidR="0011183C" w:rsidRPr="00B10FCB">
        <w:rPr>
          <w:rFonts w:ascii="Times New Roman" w:eastAsia="Calibri" w:hAnsi="Times New Roman" w:cs="Times New Roman"/>
          <w:bCs/>
          <w:sz w:val="24"/>
          <w:szCs w:val="24"/>
        </w:rPr>
        <w:t xml:space="preserve"> Елена Александровна</w:t>
      </w:r>
      <w:r w:rsidRPr="00B10FCB">
        <w:rPr>
          <w:rFonts w:ascii="Times New Roman" w:eastAsia="Calibri" w:hAnsi="Times New Roman" w:cs="Times New Roman"/>
          <w:bCs/>
          <w:sz w:val="24"/>
          <w:szCs w:val="24"/>
        </w:rPr>
        <w:t xml:space="preserve">, имеющий высшее образование, владеющий основами методики обучения   физкультурно-спортивной направленности 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B10FC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Материально-техническое обеспечение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Calibri" w:hAnsi="Times New Roman" w:cs="Times New Roman"/>
          <w:sz w:val="24"/>
          <w:szCs w:val="24"/>
          <w:lang w:eastAsia="ru-RU"/>
        </w:rPr>
        <w:t>Занятия проходят на б</w:t>
      </w:r>
      <w:r w:rsidR="0011183C" w:rsidRPr="00B10FCB">
        <w:rPr>
          <w:rFonts w:ascii="Times New Roman" w:eastAsia="Calibri" w:hAnsi="Times New Roman" w:cs="Times New Roman"/>
          <w:sz w:val="24"/>
          <w:szCs w:val="24"/>
          <w:lang w:eastAsia="ru-RU"/>
        </w:rPr>
        <w:t>азе МБОУ «</w:t>
      </w:r>
      <w:proofErr w:type="spellStart"/>
      <w:r w:rsidR="0011183C" w:rsidRPr="00B10FCB">
        <w:rPr>
          <w:rFonts w:ascii="Times New Roman" w:eastAsia="Calibri" w:hAnsi="Times New Roman" w:cs="Times New Roman"/>
          <w:sz w:val="24"/>
          <w:szCs w:val="24"/>
          <w:lang w:eastAsia="ru-RU"/>
        </w:rPr>
        <w:t>Крындинская</w:t>
      </w:r>
      <w:proofErr w:type="spellEnd"/>
      <w:r w:rsidR="0011183C" w:rsidRPr="00B10F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начальная школа – детский сад»</w:t>
      </w:r>
      <w:r w:rsidRPr="00B10FC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80EB6" w:rsidRPr="00B10FCB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Кабинет светлый, уютный</w:t>
      </w:r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где расположены</w:t>
      </w:r>
      <w:r w:rsidR="0011183C" w:rsidRPr="00B10F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рабочие столы и стулья, </w:t>
      </w:r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шкафы для хранения дидактических и методических материалов и оборудования, ноутбук, наборы шахмат, шахматные часы. </w:t>
      </w:r>
    </w:p>
    <w:p w:rsidR="00B80EB6" w:rsidRPr="00B10FCB" w:rsidRDefault="00B80EB6" w:rsidP="00B80EB6">
      <w:pPr>
        <w:tabs>
          <w:tab w:val="left" w:pos="4224"/>
        </w:tabs>
        <w:spacing w:before="44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Помещение систематически проветривается.  Температурный режим соблюдается.</w:t>
      </w:r>
    </w:p>
    <w:p w:rsidR="00B80EB6" w:rsidRPr="00B10FCB" w:rsidRDefault="00B80EB6" w:rsidP="00B80EB6">
      <w:pPr>
        <w:tabs>
          <w:tab w:val="left" w:pos="4224"/>
        </w:tabs>
        <w:spacing w:before="44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0F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 оборудования, инструментов и материалов.</w:t>
      </w:r>
    </w:p>
    <w:p w:rsidR="00B80EB6" w:rsidRPr="00B10FCB" w:rsidRDefault="00B80EB6" w:rsidP="00B80E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программы обучающимся необходимы следующие </w:t>
      </w: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материалы, инструменты и оборудование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10FC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ручка, шахматный блокнот (тетрадь), комплект шахмат, шахматные часы.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Информационное обеспечение </w:t>
      </w:r>
      <w:r w:rsidRPr="00B10F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включает в себя изображения на электронном носителе для демонстрации партий, этапов шахматной игры; демонстрационную шахматную доску. </w:t>
      </w: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Кадровое обеспечение. 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 реал</w:t>
      </w:r>
      <w:r w:rsidR="0011183C"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изует </w:t>
      </w:r>
      <w:proofErr w:type="spellStart"/>
      <w:r w:rsidR="0011183C"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Гельмянова</w:t>
      </w:r>
      <w:proofErr w:type="spellEnd"/>
      <w:r w:rsidR="0011183C"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Александровна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дополнительного образования, имеющий высшее педагогическое образование. </w:t>
      </w:r>
    </w:p>
    <w:p w:rsidR="00B80EB6" w:rsidRPr="00B10FCB" w:rsidRDefault="00B80EB6" w:rsidP="00B80EB6">
      <w:pPr>
        <w:tabs>
          <w:tab w:val="left" w:pos="4224"/>
        </w:tabs>
        <w:spacing w:before="44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10FCB" w:rsidRDefault="00B80EB6" w:rsidP="00B80EB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B10FCB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Формы аттестации/ контроля</w:t>
      </w:r>
    </w:p>
    <w:p w:rsidR="00B80EB6" w:rsidRPr="00B10FCB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B80EB6" w:rsidRPr="00B10FCB" w:rsidRDefault="00B80EB6" w:rsidP="00B80EB6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предусмотрены </w:t>
      </w:r>
      <w:r w:rsidRPr="00B10F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контроля: входной, промежуточный, по завершению освоения программного материала.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начале года проводится первичный срез (октябрь - входящая диагностика), в середине учебного года (январь) делается промежуточный анализ, в конце учебного года (май) –по завершению освоения программного материала. При отслеживании результативности деятельности используются: педагогическое наблюдение, решение шахматных задач, шахматные олимпиады, турниры.</w:t>
      </w:r>
    </w:p>
    <w:p w:rsidR="00B80EB6" w:rsidRPr="00B10FCB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низкий.</w:t>
      </w:r>
    </w:p>
    <w:p w:rsidR="00B80EB6" w:rsidRPr="00B10FCB" w:rsidRDefault="00B80EB6" w:rsidP="00B80EB6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EB6" w:rsidRPr="00B10FCB" w:rsidRDefault="00B80EB6" w:rsidP="00B80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 МАТЕРИАЛЫ</w:t>
      </w:r>
    </w:p>
    <w:p w:rsidR="00B80EB6" w:rsidRPr="00B10FCB" w:rsidRDefault="00B80EB6" w:rsidP="00B80E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проверки усвоения пройденной темы могут быть в виде: викторины, зачета, выполнения домашнего задания, самостоятельных и контрольных работ, устного опроса, творческого проекта, решения задач по карточкам, шахматных тестов, шарад, кроссвордов. В течение всего года отслеживается: входная, текущая и диагностика по завершению освоения программного материала, и по результатам спортивных достижений подводится общий итог работы, и делаются выводы.</w:t>
      </w: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0EB6" w:rsidRPr="00B10FCB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низкий.</w:t>
      </w: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B10FC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Методы, в основе которых лежит способ организации занятия: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sz w:val="24"/>
          <w:szCs w:val="24"/>
        </w:rPr>
        <w:t>- словесный (устное изложение, беседа, рассказ, лекция и т.д.);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sz w:val="24"/>
          <w:szCs w:val="24"/>
        </w:rPr>
        <w:t>- наглядный (показ мультимедийных материалов, иллюстраций, наблюдение, показ (выполнение) педагогом, работа по образцу и др.);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sz w:val="24"/>
          <w:szCs w:val="24"/>
        </w:rPr>
        <w:t>- практический (выполнение работ по инструкционным картам, схемам и др.);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Методы, в основе которых лежит уровень деятельности детей: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sz w:val="24"/>
          <w:szCs w:val="24"/>
        </w:rPr>
        <w:t>- объяснительно-иллюстративный – дети воспринимают и усваивают готовую информацию;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sz w:val="24"/>
          <w:szCs w:val="24"/>
        </w:rPr>
        <w:t>- репродуктивный – обучающиеся воспроизводят полученные знания и освоенные способы деятельности;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sz w:val="24"/>
          <w:szCs w:val="24"/>
        </w:rPr>
        <w:t>- частично-поисковый – участие детей в коллективном поиске, решение поставленной задачи совместно с педагогом;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sz w:val="24"/>
          <w:szCs w:val="24"/>
        </w:rPr>
        <w:t>- исследовательский – самостоятельная творческая работа обучающихся.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Методы, в основе которых лежит форма организации деятельности обучающихся </w:t>
      </w:r>
      <w:r w:rsidRPr="00B10FC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ab/>
        <w:t>на занятиях: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sz w:val="24"/>
          <w:szCs w:val="24"/>
        </w:rPr>
        <w:t>- фронтальный – одновременная работа со всеми обучающимися;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sz w:val="24"/>
          <w:szCs w:val="24"/>
        </w:rPr>
        <w:t>- индивидуально-фронтальный – чередование индивидуальных и фронтальных форм работы;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sz w:val="24"/>
          <w:szCs w:val="24"/>
        </w:rPr>
        <w:t>- групповой – организация работы в группах;</w:t>
      </w:r>
    </w:p>
    <w:p w:rsidR="00B80EB6" w:rsidRPr="00B10FCB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0FCB">
        <w:rPr>
          <w:rFonts w:ascii="Times New Roman" w:eastAsia="Calibri" w:hAnsi="Times New Roman" w:cs="Times New Roman"/>
          <w:bCs/>
          <w:sz w:val="24"/>
          <w:szCs w:val="24"/>
        </w:rPr>
        <w:t>- индивидуальный – индивидуальное выполнение заданий, решение проблем.</w:t>
      </w:r>
    </w:p>
    <w:p w:rsidR="00B80EB6" w:rsidRPr="00B10FCB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низкий.</w:t>
      </w:r>
    </w:p>
    <w:p w:rsidR="00B80EB6" w:rsidRPr="00B10FCB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0EB6" w:rsidRPr="00B10FCB" w:rsidRDefault="00B80EB6" w:rsidP="00B80E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0FC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Ключевые понятия,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которыми оперирует программа, это: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ar-SA"/>
        </w:rPr>
        <w:t>физическая  культура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ar-SA"/>
        </w:rPr>
        <w:t>, здоровый образ жизни, умственные способности, техника, стратегия и тактика игры, физическая подготовка, спортивное мастерство, спортивная этика, психология шахматиста.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более подробно остановиться на методике, то можно сказать, что на основе ранее приобретенных знаний и умений ребята углубляют представления во всех трех стадиях шахматной партии. При этом из всего обилия шахматного материала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отбирается  не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доступный, но и максимально ориентированный на развитие материал. Пройденный материал закрепляется на практических </w:t>
      </w:r>
      <w:proofErr w:type="spellStart"/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занятиях,специальными</w:t>
      </w:r>
      <w:proofErr w:type="spellEnd"/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заданиями – карточками, либо решением задач на демонстрационной доске.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психологические особенности детей данного возраста, больше половины занятий реализуется через игру.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и участие в конкурсах решений задач, тренировочные партии и турниры.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проведения итогов по каждой теме может проходить в виде самостоятельной работы, опроса или решения задач. 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обучающиеся обязательно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 изучить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азы  Шахматного кодекса  и строго соблюдать общепринятые правила  игры. Научиться уважать своего соперника,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усвоить  нормы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за шахматной доской. 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подготовке к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занятиям  используются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современные шахматные учебники, учебные пособия,  методические разработки (конспекты открытых занятий, мастер-классов).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  для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лучшего усвоения темы широко применяется  компьютер. Это может быть просмотр учебного фильма, показ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  или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слайд-шоу. Во время проведения занятий используются и другие наглядные средства: плакаты, таблицы, фотографии. На практических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  -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шахматы, демонстрационная доска, раздаточный дидактический материал.</w:t>
      </w:r>
    </w:p>
    <w:p w:rsidR="00B80EB6" w:rsidRPr="00B80EB6" w:rsidRDefault="00B80EB6" w:rsidP="00B80EB6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10FCB" w:rsidRDefault="00B80EB6" w:rsidP="00B80EB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МАТЕРИАЛЫ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Методы  и</w:t>
      </w:r>
      <w:proofErr w:type="gramEnd"/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формы образовательного процесса.  </w:t>
      </w:r>
    </w:p>
    <w:p w:rsidR="00B80EB6" w:rsidRPr="00B10FCB" w:rsidRDefault="00B80EB6" w:rsidP="00B80E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Основная </w:t>
      </w:r>
      <w:proofErr w:type="spellStart"/>
      <w:r w:rsidRPr="00B10FCB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формаобучения</w:t>
      </w:r>
      <w:proofErr w:type="spellEnd"/>
      <w:r w:rsidRPr="00B10F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– 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проведение комбинированных и </w:t>
      </w:r>
      <w:proofErr w:type="spellStart"/>
      <w:r w:rsidRPr="00B10FC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практическихзанятий</w:t>
      </w:r>
      <w:proofErr w:type="spellEnd"/>
      <w:r w:rsidRPr="00B10F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ar-SA"/>
        </w:rPr>
        <w:t>течение  года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По </w:t>
      </w:r>
      <w:proofErr w:type="spellStart"/>
      <w:r w:rsidRPr="00B10FCB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формезанятия</w:t>
      </w:r>
      <w:proofErr w:type="spellEnd"/>
      <w:r w:rsidRPr="00B10F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самые разнообразные: беседы, соревнования, практическая игра, зачет.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ar-SA"/>
        </w:rPr>
        <w:t>Совокупность  творческих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методов обучения имеет не только образовательный и развивающий потенциал, а также выполняет функцию воспитания. Обучающиеся приобретают знания, накапливают умения, представляют результат тренировочной работы в соревнованиях, что способствует развитию самоконтроля, мотивации и социализации. </w:t>
      </w:r>
    </w:p>
    <w:p w:rsidR="00B80EB6" w:rsidRPr="00B10FCB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основе обучения игре в шахматы лежат дидактические </w:t>
      </w: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педагогики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сознательность и активность, наглядность, систематичность, постепенность, доступность и прочность освоения знаний, принцип всестороннего развития.</w:t>
      </w:r>
    </w:p>
    <w:p w:rsidR="00B80EB6" w:rsidRPr="00B10FCB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</w:t>
      </w:r>
      <w:r w:rsidR="00B47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сознательности и активности 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методами убеждения и разъяснения. Понимание спортсменами целей и задач обучения – одно из условий воспитания сильных, ловких, смелых, волевых и интеллектуально развитых людей. В процессе занятий развиваются такие способности юных спортсменов, как память, наблюдательность, воспитывается устойчивое внимание, умений ориентироваться в любых условиях спортивной борьбы, правильно оценивать свои силы и силы соперника, творчески решать тактические задачи и тщательно анализировать ошибки в процессе занятий и соревнований. Сознание и ответственность перед коллективом, активное участие в работе объединения содействуют успешному обучению и дальнейшему совершенствованию спортивного мастерства.</w:t>
      </w:r>
    </w:p>
    <w:p w:rsidR="00B80EB6" w:rsidRPr="00B10FCB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Принцип всестороннего развития </w:t>
      </w:r>
      <w:proofErr w:type="spell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личностиобучающихся</w:t>
      </w:r>
      <w:proofErr w:type="spell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единстве физического воспитания с умственным, нравственным и эстетическим. В спортивной тренировке требуется прежде всего разносторонняя физическая и умственная подготовка как основа для спортивной специализации и воспитания спортсменов. Разносторонность физического и умственного развития – непрерывный процесс совершенствования способностей человека, в результате которого создается необходимая база для совершенствования шахматистов. В процессе обучения словесное объяснение сочетается с демонстрацией. В объяснении выделяется основа задания, подчеркиваются его детали, а демонстрация ускоряет и закрепляет обучение путем зрительного восприятия.</w:t>
      </w:r>
    </w:p>
    <w:p w:rsidR="00B80EB6" w:rsidRPr="00B10FCB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наглядности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педагог сам показывает отдельные приемы игры, пользуется наглядными пособиями (фотографии, диаграммы, плакаты).</w:t>
      </w:r>
    </w:p>
    <w:p w:rsidR="00B80EB6" w:rsidRPr="00B10FCB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Систематичность,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есть плавность и последовательность в обучении – решающие факторы скорейшего и правильного овладения техникой и тактикой игры. Систематичность занятий заключается не только в регулярности, но и в соблюдении правильной последовательности обучения. Важно использовать все подготовительные упражнения для воспитания и развития физических качеств, на основе которых приобретается спортивное мастерство.</w:t>
      </w:r>
    </w:p>
    <w:p w:rsidR="00B80EB6" w:rsidRPr="00B10FCB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постепенности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переход </w:t>
      </w: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простого к сложному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Новый, более сложный технический прием, следует разложить на простые, понятные элементы, показать их и дать соответствующие разъяснения. Освоение нового приема должно проходить в медленном темпе с постепенным нарастанием до максимальной скорости выполнения приема.</w:t>
      </w:r>
    </w:p>
    <w:p w:rsidR="00B80EB6" w:rsidRPr="00B10FCB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доступности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 на простоте изложения теоретического и подаче практического материала. Пройденный материал должен быть освоен так, чтобы на его основе можно было продолжать занятие, изучая новое.</w:t>
      </w:r>
    </w:p>
    <w:p w:rsidR="00B80EB6" w:rsidRPr="00B10FCB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дидактические принципы, положенные в основу преподавания, дополняют друг друга и тем самым обеспечивают успех обучения.</w:t>
      </w: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0F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организации образовательного процесса</w:t>
      </w: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r w:rsidRPr="00B10F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виды занятий</w:t>
      </w: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0F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 процессе занятий используются различные формы занятий:</w:t>
      </w: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10F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традиционные</w:t>
      </w:r>
      <w:proofErr w:type="gramEnd"/>
      <w:r w:rsidRPr="00B10F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комбинированные и практические занятия; лекции, игры, праздники, конкурсы и другие. </w:t>
      </w:r>
    </w:p>
    <w:p w:rsidR="00B80EB6" w:rsidRPr="00B10FCB" w:rsidRDefault="00B80EB6" w:rsidP="00B80EB6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Основные формы организации образовательной деятельности: тематические занятия, направленные на формирование знаний игры в </w:t>
      </w:r>
      <w:proofErr w:type="spellStart"/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шахматы,беседы</w:t>
      </w:r>
      <w:proofErr w:type="spellEnd"/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(проблемные, эвристические); практические занятия; соревнования </w:t>
      </w:r>
    </w:p>
    <w:p w:rsidR="00B80EB6" w:rsidRPr="00B10FCB" w:rsidRDefault="00B80EB6" w:rsidP="00B80EB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 процессе изучения курса используются элементы следующих </w:t>
      </w:r>
      <w:r w:rsidRPr="00B10F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образовательных технологий:</w:t>
      </w:r>
    </w:p>
    <w:p w:rsidR="00B80EB6" w:rsidRPr="00B10FCB" w:rsidRDefault="00B80EB6" w:rsidP="00B80EB6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развивающего</w:t>
      </w:r>
      <w:proofErr w:type="gramEnd"/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</w:t>
      </w:r>
    </w:p>
    <w:p w:rsidR="00B80EB6" w:rsidRPr="00B10FCB" w:rsidRDefault="00B80EB6" w:rsidP="00B80EB6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</w:t>
      </w:r>
      <w:proofErr w:type="gramEnd"/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ориентированного образования</w:t>
      </w:r>
    </w:p>
    <w:p w:rsidR="00B80EB6" w:rsidRPr="00B10FCB" w:rsidRDefault="00B80EB6" w:rsidP="00B80EB6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моделирующего</w:t>
      </w:r>
      <w:proofErr w:type="gramEnd"/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</w:t>
      </w:r>
    </w:p>
    <w:p w:rsidR="00B80EB6" w:rsidRPr="00B10FCB" w:rsidRDefault="00B80EB6" w:rsidP="00B80EB6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proofErr w:type="gramEnd"/>
    </w:p>
    <w:p w:rsidR="00B80EB6" w:rsidRPr="00B10FCB" w:rsidRDefault="00B80EB6" w:rsidP="00B80EB6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</w:t>
      </w:r>
    </w:p>
    <w:p w:rsidR="00B80EB6" w:rsidRPr="00B10FCB" w:rsidRDefault="00B80EB6" w:rsidP="00B80E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0FC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Ключевые понятия,</w:t>
      </w:r>
      <w:r w:rsidRPr="00B10F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которыми оперирует программа, это: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ar-SA"/>
        </w:rPr>
        <w:t>физическая  культура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ar-SA"/>
        </w:rPr>
        <w:t>, здоровый образ жизни, умственные способности, техника, стратегия и тактика игры, физическая подготовка, спортивное мастерство, спортивная этика, психология шахматиста.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более подробно остановиться на методике, то можно сказать, что на основе ранее приобретенных знаний и умений ребята углубляют представления во всех трех стадиях шахматной партии. При этом из всего обилия шахматного материала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отбирается  не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доступный, но и максимально ориентированный на развитие материал. Пройденный материал закрепляется на практических занятиях, специальными заданиями – карточками, либо решением задач на демонстрационной доске.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психологические особенности детей данного возраста, больше половины занятий реализуется через игру.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и участие в конкурсах решений задач, тренировочные партии и турниры.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проведения итогов по каждой теме может проходить в виде самостоятельной работы, опроса или решения задач. 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обучающиеся обязательно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 изучить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азы  Шахматного кодекса  и строго соблюдать общепринятые правила  игры. Научиться уважать своего соперника,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усвоить  нормы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за шахматной доской. 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подготовке к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занятиям  используются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современные шахматные учебники, учебные пособия,  методические разработки (конспекты открытых занятий, мастер-классов).</w:t>
      </w:r>
    </w:p>
    <w:p w:rsidR="00B80EB6" w:rsidRPr="00B10FCB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  для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лучшего усвоения темы широко применяется  компьютер. Это может быть просмотр учебного фильма, показ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  или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слайд-шоу. Во время проведения занятий используются и другие наглядные средства: плакаты, таблицы, фотографии. На практических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  -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шахматы, демонстрационная доска, раздаточный дидактический материал</w:t>
      </w:r>
    </w:p>
    <w:p w:rsidR="00B10FCB" w:rsidRDefault="00B10FCB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B10FCB" w:rsidRDefault="00B10FCB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B80EB6" w:rsidRPr="00B10FCB" w:rsidRDefault="00B80EB6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Литература</w:t>
      </w:r>
    </w:p>
    <w:p w:rsidR="00B80EB6" w:rsidRPr="00B10FCB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Алехин А. А. Международные шахматные турниры в Нью-Йорке (1924 – 1927). – 2-е изд./</w:t>
      </w:r>
      <w:proofErr w:type="spellStart"/>
      <w:r w:rsidRPr="00B10F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А.А.Алехин</w:t>
      </w:r>
      <w:proofErr w:type="spellEnd"/>
      <w:r w:rsidRPr="00B10F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М.: Физкультура и спорт, 1989. – 464 с.</w:t>
      </w:r>
    </w:p>
    <w:p w:rsidR="00B80EB6" w:rsidRPr="00B10FCB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B10F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Багиров</w:t>
      </w:r>
      <w:proofErr w:type="spellEnd"/>
      <w:r w:rsidRPr="00B10F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 К. Английское начало/ В.К. </w:t>
      </w:r>
      <w:proofErr w:type="spellStart"/>
      <w:r w:rsidRPr="00B10F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Багиров</w:t>
      </w:r>
      <w:proofErr w:type="spellEnd"/>
      <w:r w:rsidRPr="00B10F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М.: Физкультура и спорт, 1989. – 464 с.  – (Теория дебютов).</w:t>
      </w:r>
    </w:p>
    <w:p w:rsidR="00B80EB6" w:rsidRPr="00B10FCB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Костров В.В. Шахматный учебник для детей и родителей / </w:t>
      </w:r>
      <w:proofErr w:type="spell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В.В.Костров</w:t>
      </w:r>
      <w:proofErr w:type="spell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 «Литера», 2005.</w:t>
      </w:r>
    </w:p>
    <w:p w:rsidR="00B80EB6" w:rsidRPr="00B10FCB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Панченко А. Н. Теория и практика шахматных окончаний / А. Н. Панченко – Йошкар-Ола, 1997. – 400 с.</w:t>
      </w:r>
    </w:p>
    <w:p w:rsidR="00B80EB6" w:rsidRPr="00B10FCB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Пожарский В.А. Шахматный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учебник./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Пожарский.- М., 1996.</w:t>
      </w:r>
    </w:p>
    <w:p w:rsidR="00B80EB6" w:rsidRPr="00B10FCB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 А.А. </w:t>
      </w:r>
      <w:proofErr w:type="spell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шахмат как учебного предмета в начальной школе//А. А. Тимофеев. Шахматный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всеобуч.-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1996.-№ 3.</w:t>
      </w:r>
    </w:p>
    <w:p w:rsidR="00B80EB6" w:rsidRPr="00B10FCB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 А.А. Общие подходы к концепции «Шахматы как учебный предмет» в начальной школе// А. А. Тимофеев. Начальное </w:t>
      </w:r>
      <w:proofErr w:type="gramStart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образование.-</w:t>
      </w:r>
      <w:proofErr w:type="gramEnd"/>
      <w:r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2006.- № 4.</w:t>
      </w:r>
    </w:p>
    <w:p w:rsidR="00B80EB6" w:rsidRPr="00B10FCB" w:rsidRDefault="00B80EB6" w:rsidP="00B80EB6">
      <w:p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Интернет-ресурсы:</w:t>
      </w:r>
    </w:p>
    <w:p w:rsidR="00B80EB6" w:rsidRPr="00B10FCB" w:rsidRDefault="00B80EB6" w:rsidP="00B80EB6">
      <w:pPr>
        <w:numPr>
          <w:ilvl w:val="0"/>
          <w:numId w:val="32"/>
        </w:numPr>
        <w:shd w:val="clear" w:color="auto" w:fill="FFFFFF"/>
        <w:tabs>
          <w:tab w:val="num" w:pos="-284"/>
        </w:tabs>
        <w:spacing w:after="0" w:line="240" w:lineRule="auto"/>
        <w:ind w:left="-284"/>
        <w:outlineLvl w:val="0"/>
        <w:rPr>
          <w:rFonts w:ascii="Times New Roman" w:eastAsia="Times New Roman" w:hAnsi="Times New Roman" w:cs="Times New Roman"/>
          <w:bCs/>
          <w:color w:val="1B1F21"/>
          <w:kern w:val="36"/>
          <w:sz w:val="24"/>
          <w:szCs w:val="24"/>
          <w:lang w:eastAsia="ru-RU"/>
        </w:rPr>
      </w:pPr>
      <w:r w:rsidRPr="00B10FCB">
        <w:rPr>
          <w:rFonts w:ascii="Times New Roman" w:eastAsia="Times New Roman" w:hAnsi="Times New Roman" w:cs="Times New Roman"/>
          <w:bCs/>
          <w:color w:val="0000FF"/>
          <w:kern w:val="36"/>
          <w:sz w:val="24"/>
          <w:szCs w:val="24"/>
          <w:u w:val="single"/>
          <w:lang w:eastAsia="ru-RU"/>
        </w:rPr>
        <w:t>http://2ls.ru/</w:t>
      </w:r>
      <w:r w:rsidRPr="00B10FCB">
        <w:rPr>
          <w:rFonts w:ascii="Times New Roman" w:eastAsia="Times New Roman" w:hAnsi="Times New Roman" w:cs="Times New Roman"/>
          <w:bCs/>
          <w:color w:val="1B1F21"/>
          <w:kern w:val="36"/>
          <w:sz w:val="24"/>
          <w:szCs w:val="24"/>
          <w:lang w:eastAsia="ru-RU"/>
        </w:rPr>
        <w:t xml:space="preserve"> Шахматные дебюты. Энциклопедия шахматных дебютов и гамбитов.</w:t>
      </w:r>
    </w:p>
    <w:p w:rsidR="00B80EB6" w:rsidRPr="00B10FCB" w:rsidRDefault="004B7DCD" w:rsidP="00B80EB6">
      <w:pPr>
        <w:numPr>
          <w:ilvl w:val="0"/>
          <w:numId w:val="32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B80EB6" w:rsidRPr="00B10F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http://chessplanet.ru/course/tipovye-struktury-mittelshpilya</w:t>
        </w:r>
      </w:hyperlink>
      <w:r w:rsidR="00B80EB6"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>. Шахматная планета.</w:t>
      </w:r>
    </w:p>
    <w:p w:rsidR="00B80EB6" w:rsidRPr="00B10FCB" w:rsidRDefault="004B7DCD" w:rsidP="00B80EB6">
      <w:pPr>
        <w:numPr>
          <w:ilvl w:val="0"/>
          <w:numId w:val="32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B80EB6" w:rsidRPr="00B10F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http://chessvip.ru/index.php/uroki/ladja</w:t>
        </w:r>
      </w:hyperlink>
      <w:r w:rsidR="00B80EB6"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 шахмат.</w:t>
      </w:r>
    </w:p>
    <w:p w:rsidR="00B80EB6" w:rsidRPr="00B10FCB" w:rsidRDefault="004B7DCD" w:rsidP="00B80EB6">
      <w:pPr>
        <w:numPr>
          <w:ilvl w:val="0"/>
          <w:numId w:val="32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B80EB6" w:rsidRPr="00B10F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http://vk.com/chess_v2?mid=50427706</w:t>
        </w:r>
      </w:hyperlink>
      <w:r w:rsidR="00B80EB6" w:rsidRPr="00B1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Шахматы с друзьями. </w:t>
      </w:r>
    </w:p>
    <w:p w:rsidR="00B80EB6" w:rsidRPr="00B10FCB" w:rsidRDefault="00B80EB6" w:rsidP="00B80EB6">
      <w:pPr>
        <w:spacing w:after="0" w:line="240" w:lineRule="auto"/>
        <w:ind w:firstLine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EB6" w:rsidRPr="00B10FCB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EB6" w:rsidRPr="00B10FCB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D90706" w:rsidRDefault="00D9070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  <w:t xml:space="preserve">Календарно-тематическое планирование </w:t>
      </w:r>
    </w:p>
    <w:p w:rsidR="00B80EB6" w:rsidRPr="00B80EB6" w:rsidRDefault="0011183C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  <w:t xml:space="preserve"> 2024-2025</w:t>
      </w:r>
      <w:r w:rsidR="00B80EB6" w:rsidRPr="00B80EB6"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  <w:t xml:space="preserve"> учебный год</w:t>
      </w: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tbl>
      <w:tblPr>
        <w:tblW w:w="9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455"/>
        <w:gridCol w:w="1252"/>
        <w:gridCol w:w="3016"/>
        <w:gridCol w:w="3328"/>
      </w:tblGrid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урока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 – мои друзья. История возникновения шахмат.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детей с правилами техники безопасности на</w:t>
            </w: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занятиях по шахматам. Введение и раскрытие понятия «шахматная игра», рассказ об истории возникновения данного понятия и шахматной игры в целом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Шахматная доска.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детей с новыми понятием «шахматная доска», белыми и чёрными полями на шахматной доске, угловыми и центральными полями, правильным расположением шахматной доски в начале партии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доской: новое понятие «горизонталь»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доской: новое понятие «вертикаль»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Диагональ.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доской: новое понятие «диагональ»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Шахматная нотация.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вертикалей, горизонталей, полей, шахматных фигур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фигуры и начальная позиция.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Расстановка шахматных фигур в начальной позиции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Ладья.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шахматной фигурой «ладья», её местом в начальной позиции, способом передвижения ладьи по доске: ход и взятие; раскрытие понятий «ход фигуры», «невозможный ход»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шахматной фигурой «слон», его местом в начальной позиции, объяснение способов передвижения слона по доске: ход и взятие; введение и раскрытие понятий «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белопольный</w:t>
            </w:r>
            <w:proofErr w:type="spell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«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чернопольный</w:t>
            </w:r>
            <w:proofErr w:type="spell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слон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Ферзь.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фигурой «ферзь», его местом в начальной позиции, способом передвижения ферзя по доске: ход и взятие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фигурой «конь», его местом в начальной позиции, способом передвижения коня по доске: ход и взятие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Пешка.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хода и взятия пешкой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Превращение пешки.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превращение пешки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Король.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хода и взятия королём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фигур.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Сравнительная сила фигур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Нападение.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Атакующие возможности фигур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Взятие. Взятие на проходе.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Особое взятие пешкой: взятие на проходе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 и защита от шаха.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шаха всеми фигурами, защита от шаха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мата всеми фигурами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 – ничья.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ничьей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Рокировка.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рокировки, длинная и короткая рокировки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 игры в начале партии.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принципы игры в начале шахматной партии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двумя ладьями одинокому королю.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одинокого короля двумя ладьями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ферзем и ладьей одинокому королю.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одинокого короля ферзём и ладьёй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ферзем и королем одинокому королю.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одинокого короля ферзём и королём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преимущество.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материального преимущества, реализация</w:t>
            </w:r>
          </w:p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материального</w:t>
            </w:r>
            <w:proofErr w:type="gram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преимущества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основных принципов игры в начале партии.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Ошибочные ходы в начале партии и их последствия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Партии – миниатюры.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коротких партий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шахматной партии.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ведения записи партии во время соревнований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этикет.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шахматиста во время партии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шахматном турнире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шахматном турнире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шахматном турнире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истории шахмат. Чемпионы мира по шахматам и выдающиеся шахматисты мира.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важности соблюдения правил техники безопасности на занятиях по шахматам. Из истории шахмат: знакомство с именами шахматистов – чемпионов мира, ведущих шахматистов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фигуры (повторение).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первого года обучения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Нападение в шахматной партии. Шах и защита от него. Рокировка (повторение).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первого года обучения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Мат. Пат. Мат в один ход (повторение). Мат одинокому королю </w:t>
            </w:r>
            <w:proofErr w:type="gram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королем  и</w:t>
            </w:r>
            <w:proofErr w:type="gram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ладьей. 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первого года обучения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в шахматной партии: уход из-под нападения, уничтожение атакующей фигуры, защита фигуры.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«защита» в шахматной партии и</w:t>
            </w:r>
          </w:p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такими</w:t>
            </w:r>
            <w:proofErr w:type="gram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действиями против угроз партнёра, как уход из - под нападения, уничтожение атакующей фигуры, защита фигуры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в шахматной партии: перекрытие, 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контрнападение</w:t>
            </w:r>
            <w:proofErr w:type="spell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двумя другими видами защиты в шахматной партии – перекрытием, 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контрнападением</w:t>
            </w:r>
            <w:proofErr w:type="spellEnd"/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тактических приёмов, пройденных на уроках 5, 6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«двойной удар».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«двойной удар»,</w:t>
            </w:r>
          </w:p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способами</w:t>
            </w:r>
            <w:proofErr w:type="gram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нанесения двойного удара различными фигурами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«связка».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«связка», понятиями «полная» и «неполная» связка, «давление» на связку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тактических приёмов, пройденных на уроках 8, 9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«ловля фигуры».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«ловля фигуры» и способами его применения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«сквозной удар».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«сквозной удар» и способами его применения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на последней горизонтали.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Слабость последней горизонтали, «форточка»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тактических приёмов, пройденных на уроках 11–13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«открытый шах».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«открытый шах» и способами его практического применения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«двойной шах»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«двойной шах» и способами его практического применения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игры в дебюте: дебютные ловушки.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Раскрытие основных принципов игры в дебюте, знакомство с понятиями «дебют», «детский мат», «мат 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Легаля</w:t>
            </w:r>
            <w:proofErr w:type="spell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игры в дебюте: атака на короля.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таким методом игры в дебюте, как атака на короля партнёра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игры в дебюте: атака на короля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таким методом игры в дебюте, как атака на короля партнёра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эндшпиля: реализация большого материального преимущества.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эндшпиля: реализация большого материального преимущества.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анализ коротких</w:t>
            </w:r>
          </w:p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шахматных</w:t>
            </w:r>
            <w:proofErr w:type="gram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партий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анализ коротких шахматных партий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анализ коротких шахматных партий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21–25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Шахматный турнир. 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праздник.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tabs>
                <w:tab w:val="left" w:pos="11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заданий, 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истории возникновения соревнований по шахматам. Система проведения шахматных соревнований.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важности соблюдения правил техники безопасности на занятиях по шахматам. Знакомство с материалом об истории возникновения шахматных соревнований, изучение различных систем проведения шахматных соревнований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Матование</w:t>
            </w:r>
            <w:proofErr w:type="spell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одинокого короля разными фигурами </w:t>
            </w:r>
            <w:proofErr w:type="gram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повторение</w:t>
            </w:r>
            <w:proofErr w:type="gram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второго года обучения. Разыгрывание позиций, решение позиций на мат в два хода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комбинации и приемы «связка», «сквозной удар», «двойной удар», «ловля фигуры» (повторение)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второго года обучения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комбинации и приемы «двойной шах», «открытый шах»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второго года обучения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2–4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«завлечение»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«завлечение фигур под тактический удар</w:t>
            </w: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«отвлечение»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«отвлечение фигур от защиты»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«уничтожение защитой»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«уничтожение защиты», способом его применения в практической игре; рассмотрение и анализ типичных позиций на данную тему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«спертый мат»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понятием «спёртый мат», разбор классической партии на применение приёма «спёртый мат»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тактических приемов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партий на тему «сочетания различных тактических приёмов»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6–9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за инициативу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учащихся о том, как начинать атакующие действия в шахматной партии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дебюта: атака на 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нерокировавшегося</w:t>
            </w:r>
            <w:proofErr w:type="spell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короля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способами атаки на короля, который не успел сделать рокировку: вскрытие центральных линий, быстрое развитие, мобилизация фигур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дебюта: атака на рокировавшегося короля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способами атаки на короля, который сделал рокировку: жертва фигуры с целью вскрытия пешечного прикрытия короля, уничтожение защиты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12–14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партии: выбери ход и найди план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основами анализа шахматной партии, разбор партий чемпионов мира и ведущих шахматистов мира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проходная пешка, правило квадрата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c элементарными пешечными окончаниями: пешка против короля, пешка проходит в ферзи без помощи своего короля, правило квадрата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крайняя пешка, «отталкивание плечом»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c элементарными пешечными окончаниями: крайняя пешка, пешка проходит в ферзи при помощи своего короля, отталкивание плечом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оппозиции и ключевые слова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материала: игра пешки против короля, пешка проходит в ферзи без помощи своего короля, пешка проходит в ферзи при помощи своего короля; введение новых понятий «оппозиция», «ключевые поля»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король с пешкой против короля с пешкой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и раскрытие новых понятий: «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взаимоблокируемые</w:t>
            </w:r>
            <w:proofErr w:type="spell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пешки», «позиция взаимного цугцванга», «ключевые поля».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король против пешек, правило блуждающего квадрата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правилом блуждающего квадрата, раскрытие особенностей разрозненных пешек, их сильных и слабых сторон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позиции пешечного эндшпиля: ферзь против пешки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теоретическими позициями пешечного эндшпиля: король и две пешки против короля, особенности проведения пешек в ферзи по вертикалям b и g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20–26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Сыграй как чемпион. Партия В. Крамник – Д. 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Садвакасов</w:t>
            </w:r>
            <w:proofErr w:type="spellEnd"/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шахматных партий чемпионов мира, угадывание ходов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Сыграй как чемпион мира. Партия В. Ананд – М. 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Карлсен</w:t>
            </w:r>
            <w:proofErr w:type="spellEnd"/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шахматных партий чемпионов мира, угадывание ходов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 Игровая 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практикаовая</w:t>
            </w:r>
            <w:proofErr w:type="spell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появления шахмат на Руси. Зарождение шахматной культуры в России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важности соблюдения правил техники безопасности на занятиях по шахматам. Знакомство с материалом об истории появления шахмат на Руси, о том, как в России начала формироваться шахматная культура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47758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принципы </w:t>
            </w:r>
            <w:r w:rsidR="00B80EB6"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в дебюте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 знаний об игре в дебюте новыми сведениями: роль центра, создание численного превосходства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Перевес в развитии фигур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понятия «мобилизация фигур для получения численного превосходства»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Атака на короля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плана атаки на короля при односторонней и разносторонней рокировках, а также плана атаки на короля, оставшегося в центре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Перевес в пространстве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игры при пространственном перевесе, способы достижения пространственного перевеса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позиций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о том, что необходимо делать для того, чтобы правильно оценить позицию во время шахматной партии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игры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схемы моделирования плана игры, раскрытие цели планирования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хода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выбора хода, форсированные и нефорсированные варианты, профилактика. Учимся думать за партнёра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дебюты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открытых дебютов. Итальянская партия, защита двух коней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Полуоткрытые дебюты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Многообразие полуоткрытых дебютов. 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Сицилианская</w:t>
            </w:r>
            <w:proofErr w:type="spell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защита, Французская защита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Закрытые дебюты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закрытых дебютов. Славянская защита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Гамбиты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Королевский гамбит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«мельница»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«мельница». Решение дидактических заданий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«перекрытие»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«перекрытие». Решение дидактических заданий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«рентген»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«рентген». Решение дидактических заданий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13–16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шахматной партии: выбери ход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и анализ партий чемпионов мира и ведущих шахматистов мира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Филидора</w:t>
            </w:r>
            <w:proofErr w:type="spell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позицией 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Лусены</w:t>
            </w:r>
            <w:proofErr w:type="spellEnd"/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Филидора</w:t>
            </w:r>
            <w:proofErr w:type="spell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позицией 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Лусены</w:t>
            </w:r>
            <w:proofErr w:type="spellEnd"/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Филидора</w:t>
            </w:r>
            <w:proofErr w:type="spell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позицией 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Лусены</w:t>
            </w:r>
            <w:proofErr w:type="spellEnd"/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Филидора</w:t>
            </w:r>
            <w:proofErr w:type="spell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позицией 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Лусены</w:t>
            </w:r>
            <w:proofErr w:type="spellEnd"/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мат двумя слонами одинокому королю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простейшими 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легкофигурными</w:t>
            </w:r>
            <w:proofErr w:type="spell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окончаниями: техника 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двумя слонами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Простейшие 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легкофигурные</w:t>
            </w:r>
            <w:proofErr w:type="spell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окончания: мат конем и слоном одинокому королю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простейшими 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легкофигурными</w:t>
            </w:r>
            <w:proofErr w:type="spell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окончаниями: техника </w:t>
            </w:r>
            <w:proofErr w:type="spellStart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слоном и конём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22–27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шахмат в жизни человека. Как стать сильным шахматистом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чемпионов мира юным шахматистам. Зачем учиться шахматной игре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праздник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заданий, 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заданий, игровая практика</w:t>
            </w:r>
          </w:p>
        </w:tc>
      </w:tr>
      <w:tr w:rsidR="00B80EB6" w:rsidRPr="00B47758" w:rsidTr="0011183C">
        <w:tc>
          <w:tcPr>
            <w:tcW w:w="817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455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3328" w:type="dxa"/>
            <w:shd w:val="clear" w:color="auto" w:fill="auto"/>
          </w:tcPr>
          <w:p w:rsidR="00B80EB6" w:rsidRPr="00B47758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заданий, игровая практика</w:t>
            </w:r>
          </w:p>
        </w:tc>
      </w:tr>
    </w:tbl>
    <w:p w:rsidR="00B80EB6" w:rsidRPr="00B80EB6" w:rsidRDefault="00B80EB6" w:rsidP="00B80EB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1183C" w:rsidRDefault="0011183C"/>
    <w:sectPr w:rsidR="0011183C" w:rsidSect="00B47758">
      <w:footerReference w:type="default" r:id="rId13"/>
      <w:pgSz w:w="11906" w:h="16838"/>
      <w:pgMar w:top="709" w:right="850" w:bottom="56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DCD" w:rsidRDefault="004B7DCD" w:rsidP="00B80EB6">
      <w:pPr>
        <w:spacing w:after="0" w:line="240" w:lineRule="auto"/>
      </w:pPr>
      <w:r>
        <w:separator/>
      </w:r>
    </w:p>
  </w:endnote>
  <w:endnote w:type="continuationSeparator" w:id="0">
    <w:p w:rsidR="004B7DCD" w:rsidRDefault="004B7DCD" w:rsidP="00B80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758" w:rsidRDefault="00B47758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FCB" w:rsidRDefault="00B10FC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DCD" w:rsidRDefault="004B7DCD" w:rsidP="00B80EB6">
      <w:pPr>
        <w:spacing w:after="0" w:line="240" w:lineRule="auto"/>
      </w:pPr>
      <w:r>
        <w:separator/>
      </w:r>
    </w:p>
  </w:footnote>
  <w:footnote w:type="continuationSeparator" w:id="0">
    <w:p w:rsidR="004B7DCD" w:rsidRDefault="004B7DCD" w:rsidP="00B80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lvl w:ilvl="0">
      <w:start w:val="1"/>
      <w:numFmt w:val="bullet"/>
      <w:suff w:val="nothing"/>
      <w:lvlText w:val="•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1">
    <w:nsid w:val="042E1B24"/>
    <w:multiLevelType w:val="hybridMultilevel"/>
    <w:tmpl w:val="B3BA9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C21E03"/>
    <w:multiLevelType w:val="hybridMultilevel"/>
    <w:tmpl w:val="DF30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C3E10"/>
    <w:multiLevelType w:val="hybridMultilevel"/>
    <w:tmpl w:val="632CF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B42F72"/>
    <w:multiLevelType w:val="hybridMultilevel"/>
    <w:tmpl w:val="D3FAC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D1F97"/>
    <w:multiLevelType w:val="hybridMultilevel"/>
    <w:tmpl w:val="59B00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4B459B"/>
    <w:multiLevelType w:val="hybridMultilevel"/>
    <w:tmpl w:val="0F70B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1A5B51F0"/>
    <w:multiLevelType w:val="hybridMultilevel"/>
    <w:tmpl w:val="A2227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0370CC"/>
    <w:multiLevelType w:val="hybridMultilevel"/>
    <w:tmpl w:val="ACD04078"/>
    <w:lvl w:ilvl="0" w:tplc="BB240A8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0">
    <w:nsid w:val="1BBC2AD4"/>
    <w:multiLevelType w:val="hybridMultilevel"/>
    <w:tmpl w:val="5B6CD75E"/>
    <w:lvl w:ilvl="0" w:tplc="429A67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1D4A660D"/>
    <w:multiLevelType w:val="hybridMultilevel"/>
    <w:tmpl w:val="ADE26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1B5137"/>
    <w:multiLevelType w:val="hybridMultilevel"/>
    <w:tmpl w:val="5B6CD75E"/>
    <w:lvl w:ilvl="0" w:tplc="429A67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1945E23"/>
    <w:multiLevelType w:val="hybridMultilevel"/>
    <w:tmpl w:val="68A4E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4004AC"/>
    <w:multiLevelType w:val="hybridMultilevel"/>
    <w:tmpl w:val="01706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527241"/>
    <w:multiLevelType w:val="hybridMultilevel"/>
    <w:tmpl w:val="AAC60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4C6A8F"/>
    <w:multiLevelType w:val="hybridMultilevel"/>
    <w:tmpl w:val="FEB4E82A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7">
    <w:nsid w:val="28520804"/>
    <w:multiLevelType w:val="hybridMultilevel"/>
    <w:tmpl w:val="4A342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EA6433"/>
    <w:multiLevelType w:val="hybridMultilevel"/>
    <w:tmpl w:val="739ED8A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2B1D2F60"/>
    <w:multiLevelType w:val="hybridMultilevel"/>
    <w:tmpl w:val="C098FE38"/>
    <w:lvl w:ilvl="0" w:tplc="5D726794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2CBC6A66"/>
    <w:multiLevelType w:val="hybridMultilevel"/>
    <w:tmpl w:val="2EF86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C077FF"/>
    <w:multiLevelType w:val="hybridMultilevel"/>
    <w:tmpl w:val="5B6CD75E"/>
    <w:lvl w:ilvl="0" w:tplc="429A67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2D7B0A25"/>
    <w:multiLevelType w:val="hybridMultilevel"/>
    <w:tmpl w:val="00F88818"/>
    <w:lvl w:ilvl="0" w:tplc="11A66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E897FD9"/>
    <w:multiLevelType w:val="hybridMultilevel"/>
    <w:tmpl w:val="142C5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DE2032"/>
    <w:multiLevelType w:val="hybridMultilevel"/>
    <w:tmpl w:val="27E86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0B30B42"/>
    <w:multiLevelType w:val="hybridMultilevel"/>
    <w:tmpl w:val="1966E7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>
    <w:nsid w:val="328E1BE4"/>
    <w:multiLevelType w:val="multilevel"/>
    <w:tmpl w:val="49720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6C3199C"/>
    <w:multiLevelType w:val="hybridMultilevel"/>
    <w:tmpl w:val="7BE6C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BC44E5"/>
    <w:multiLevelType w:val="hybridMultilevel"/>
    <w:tmpl w:val="35A2FD2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451B5097"/>
    <w:multiLevelType w:val="hybridMultilevel"/>
    <w:tmpl w:val="D1B21F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CD12EAD"/>
    <w:multiLevelType w:val="hybridMultilevel"/>
    <w:tmpl w:val="B4AA7AD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4422182"/>
    <w:multiLevelType w:val="hybridMultilevel"/>
    <w:tmpl w:val="3B5E0D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58B0C8F"/>
    <w:multiLevelType w:val="hybridMultilevel"/>
    <w:tmpl w:val="42AE70FA"/>
    <w:lvl w:ilvl="0" w:tplc="275EC0F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612DE5"/>
    <w:multiLevelType w:val="hybridMultilevel"/>
    <w:tmpl w:val="822E8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392D15"/>
    <w:multiLevelType w:val="hybridMultilevel"/>
    <w:tmpl w:val="98240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FF1B7A"/>
    <w:multiLevelType w:val="hybridMultilevel"/>
    <w:tmpl w:val="4630EDB0"/>
    <w:lvl w:ilvl="0" w:tplc="833C0DFC">
      <w:start w:val="1"/>
      <w:numFmt w:val="decimal"/>
      <w:lvlText w:val="%1."/>
      <w:lvlJc w:val="left"/>
      <w:pPr>
        <w:ind w:left="1320" w:hanging="360"/>
      </w:p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>
      <w:start w:val="1"/>
      <w:numFmt w:val="lowerRoman"/>
      <w:lvlText w:val="%3."/>
      <w:lvlJc w:val="right"/>
      <w:pPr>
        <w:ind w:left="2760" w:hanging="180"/>
      </w:pPr>
    </w:lvl>
    <w:lvl w:ilvl="3" w:tplc="0419000F">
      <w:start w:val="1"/>
      <w:numFmt w:val="decimal"/>
      <w:lvlText w:val="%4."/>
      <w:lvlJc w:val="left"/>
      <w:pPr>
        <w:ind w:left="3480" w:hanging="360"/>
      </w:pPr>
    </w:lvl>
    <w:lvl w:ilvl="4" w:tplc="04190019">
      <w:start w:val="1"/>
      <w:numFmt w:val="lowerLetter"/>
      <w:lvlText w:val="%5."/>
      <w:lvlJc w:val="left"/>
      <w:pPr>
        <w:ind w:left="4200" w:hanging="360"/>
      </w:pPr>
    </w:lvl>
    <w:lvl w:ilvl="5" w:tplc="0419001B">
      <w:start w:val="1"/>
      <w:numFmt w:val="lowerRoman"/>
      <w:lvlText w:val="%6."/>
      <w:lvlJc w:val="right"/>
      <w:pPr>
        <w:ind w:left="4920" w:hanging="180"/>
      </w:pPr>
    </w:lvl>
    <w:lvl w:ilvl="6" w:tplc="0419000F">
      <w:start w:val="1"/>
      <w:numFmt w:val="decimal"/>
      <w:lvlText w:val="%7."/>
      <w:lvlJc w:val="left"/>
      <w:pPr>
        <w:ind w:left="5640" w:hanging="360"/>
      </w:pPr>
    </w:lvl>
    <w:lvl w:ilvl="7" w:tplc="04190019">
      <w:start w:val="1"/>
      <w:numFmt w:val="lowerLetter"/>
      <w:lvlText w:val="%8."/>
      <w:lvlJc w:val="left"/>
      <w:pPr>
        <w:ind w:left="6360" w:hanging="360"/>
      </w:pPr>
    </w:lvl>
    <w:lvl w:ilvl="8" w:tplc="0419001B">
      <w:start w:val="1"/>
      <w:numFmt w:val="lowerRoman"/>
      <w:lvlText w:val="%9."/>
      <w:lvlJc w:val="right"/>
      <w:pPr>
        <w:ind w:left="7080" w:hanging="180"/>
      </w:pPr>
    </w:lvl>
  </w:abstractNum>
  <w:abstractNum w:abstractNumId="36">
    <w:nsid w:val="60EE55F0"/>
    <w:multiLevelType w:val="hybridMultilevel"/>
    <w:tmpl w:val="27A08ADC"/>
    <w:lvl w:ilvl="0" w:tplc="597C87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B15ACB"/>
    <w:multiLevelType w:val="hybridMultilevel"/>
    <w:tmpl w:val="5B6CD75E"/>
    <w:lvl w:ilvl="0" w:tplc="429A67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>
    <w:nsid w:val="6DC441CC"/>
    <w:multiLevelType w:val="hybridMultilevel"/>
    <w:tmpl w:val="B8F65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A44A5F"/>
    <w:multiLevelType w:val="hybridMultilevel"/>
    <w:tmpl w:val="D8608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E50F08"/>
    <w:multiLevelType w:val="hybridMultilevel"/>
    <w:tmpl w:val="CA104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704F8F"/>
    <w:multiLevelType w:val="hybridMultilevel"/>
    <w:tmpl w:val="DF1AA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C9030D"/>
    <w:multiLevelType w:val="hybridMultilevel"/>
    <w:tmpl w:val="FE8E500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DA43CB"/>
    <w:multiLevelType w:val="hybridMultilevel"/>
    <w:tmpl w:val="74A8CBFC"/>
    <w:lvl w:ilvl="0" w:tplc="665EB6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6B590A"/>
    <w:multiLevelType w:val="multilevel"/>
    <w:tmpl w:val="35A6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D6E43EB"/>
    <w:multiLevelType w:val="hybridMultilevel"/>
    <w:tmpl w:val="81AE6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66538E"/>
    <w:multiLevelType w:val="hybridMultilevel"/>
    <w:tmpl w:val="796EE9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F6F1E45"/>
    <w:multiLevelType w:val="hybridMultilevel"/>
    <w:tmpl w:val="E962DBCA"/>
    <w:lvl w:ilvl="0" w:tplc="0419000F">
      <w:start w:val="1"/>
      <w:numFmt w:val="decimal"/>
      <w:lvlText w:val="%1."/>
      <w:lvlJc w:val="left"/>
      <w:pPr>
        <w:tabs>
          <w:tab w:val="num" w:pos="1820"/>
        </w:tabs>
        <w:ind w:left="18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40"/>
        </w:tabs>
        <w:ind w:left="2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60"/>
        </w:tabs>
        <w:ind w:left="3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80"/>
        </w:tabs>
        <w:ind w:left="3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00"/>
        </w:tabs>
        <w:ind w:left="4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20"/>
        </w:tabs>
        <w:ind w:left="5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40"/>
        </w:tabs>
        <w:ind w:left="6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60"/>
        </w:tabs>
        <w:ind w:left="6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80"/>
        </w:tabs>
        <w:ind w:left="7580" w:hanging="180"/>
      </w:pPr>
    </w:lvl>
  </w:abstractNum>
  <w:abstractNum w:abstractNumId="48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29"/>
  </w:num>
  <w:num w:numId="4">
    <w:abstractNumId w:val="5"/>
  </w:num>
  <w:num w:numId="5">
    <w:abstractNumId w:val="37"/>
  </w:num>
  <w:num w:numId="6">
    <w:abstractNumId w:val="14"/>
  </w:num>
  <w:num w:numId="7">
    <w:abstractNumId w:val="28"/>
  </w:num>
  <w:num w:numId="8">
    <w:abstractNumId w:val="18"/>
  </w:num>
  <w:num w:numId="9">
    <w:abstractNumId w:val="6"/>
  </w:num>
  <w:num w:numId="10">
    <w:abstractNumId w:val="41"/>
  </w:num>
  <w:num w:numId="11">
    <w:abstractNumId w:val="36"/>
  </w:num>
  <w:num w:numId="12">
    <w:abstractNumId w:val="10"/>
  </w:num>
  <w:num w:numId="13">
    <w:abstractNumId w:val="12"/>
  </w:num>
  <w:num w:numId="14">
    <w:abstractNumId w:val="21"/>
  </w:num>
  <w:num w:numId="15">
    <w:abstractNumId w:val="26"/>
  </w:num>
  <w:num w:numId="16">
    <w:abstractNumId w:val="9"/>
  </w:num>
  <w:num w:numId="17">
    <w:abstractNumId w:val="30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</w:num>
  <w:num w:numId="20">
    <w:abstractNumId w:val="45"/>
  </w:num>
  <w:num w:numId="21">
    <w:abstractNumId w:val="32"/>
  </w:num>
  <w:num w:numId="22">
    <w:abstractNumId w:val="48"/>
  </w:num>
  <w:num w:numId="23">
    <w:abstractNumId w:val="7"/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</w:num>
  <w:num w:numId="28">
    <w:abstractNumId w:val="8"/>
  </w:num>
  <w:num w:numId="29">
    <w:abstractNumId w:val="16"/>
  </w:num>
  <w:num w:numId="30">
    <w:abstractNumId w:val="1"/>
  </w:num>
  <w:num w:numId="31">
    <w:abstractNumId w:val="47"/>
  </w:num>
  <w:num w:numId="32">
    <w:abstractNumId w:val="25"/>
  </w:num>
  <w:num w:numId="33">
    <w:abstractNumId w:val="46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4"/>
  </w:num>
  <w:num w:numId="36">
    <w:abstractNumId w:val="24"/>
  </w:num>
  <w:num w:numId="37">
    <w:abstractNumId w:val="17"/>
  </w:num>
  <w:num w:numId="38">
    <w:abstractNumId w:val="20"/>
  </w:num>
  <w:num w:numId="39">
    <w:abstractNumId w:val="23"/>
  </w:num>
  <w:num w:numId="40">
    <w:abstractNumId w:val="11"/>
  </w:num>
  <w:num w:numId="41">
    <w:abstractNumId w:val="13"/>
  </w:num>
  <w:num w:numId="42">
    <w:abstractNumId w:val="27"/>
  </w:num>
  <w:num w:numId="43">
    <w:abstractNumId w:val="4"/>
  </w:num>
  <w:num w:numId="44">
    <w:abstractNumId w:val="39"/>
  </w:num>
  <w:num w:numId="45">
    <w:abstractNumId w:val="22"/>
  </w:num>
  <w:num w:numId="46">
    <w:abstractNumId w:val="2"/>
  </w:num>
  <w:num w:numId="47">
    <w:abstractNumId w:val="40"/>
  </w:num>
  <w:num w:numId="48">
    <w:abstractNumId w:val="3"/>
  </w:num>
  <w:num w:numId="49">
    <w:abstractNumId w:val="15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335C"/>
    <w:rsid w:val="000F0CF2"/>
    <w:rsid w:val="0011183C"/>
    <w:rsid w:val="001E7EFE"/>
    <w:rsid w:val="0044398D"/>
    <w:rsid w:val="004B7DCD"/>
    <w:rsid w:val="00534E84"/>
    <w:rsid w:val="005364D6"/>
    <w:rsid w:val="00665F30"/>
    <w:rsid w:val="00682EA4"/>
    <w:rsid w:val="00B10FCB"/>
    <w:rsid w:val="00B47758"/>
    <w:rsid w:val="00B60C30"/>
    <w:rsid w:val="00B80EB6"/>
    <w:rsid w:val="00CB335C"/>
    <w:rsid w:val="00D90706"/>
    <w:rsid w:val="00DB05B9"/>
    <w:rsid w:val="00E74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DFDB63-D42B-4520-9710-EF594C16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4D6"/>
  </w:style>
  <w:style w:type="paragraph" w:styleId="1">
    <w:name w:val="heading 1"/>
    <w:basedOn w:val="a"/>
    <w:next w:val="a"/>
    <w:link w:val="10"/>
    <w:uiPriority w:val="99"/>
    <w:qFormat/>
    <w:rsid w:val="00B80EB6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80EB6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80EB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B80EB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B80EB6"/>
  </w:style>
  <w:style w:type="paragraph" w:styleId="a3">
    <w:name w:val="List Paragraph"/>
    <w:basedOn w:val="a"/>
    <w:uiPriority w:val="34"/>
    <w:qFormat/>
    <w:rsid w:val="00B80E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B80EB6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B80EB6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rsid w:val="00B80E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B80E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80EB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99"/>
    <w:qFormat/>
    <w:rsid w:val="00B80EB6"/>
    <w:rPr>
      <w:b/>
      <w:bCs/>
    </w:rPr>
  </w:style>
  <w:style w:type="character" w:styleId="a9">
    <w:name w:val="Emphasis"/>
    <w:uiPriority w:val="20"/>
    <w:qFormat/>
    <w:rsid w:val="00B80EB6"/>
    <w:rPr>
      <w:i/>
      <w:iCs/>
    </w:rPr>
  </w:style>
  <w:style w:type="paragraph" w:styleId="22">
    <w:name w:val="Body Text 2"/>
    <w:basedOn w:val="a"/>
    <w:link w:val="23"/>
    <w:uiPriority w:val="99"/>
    <w:semiHidden/>
    <w:unhideWhenUsed/>
    <w:rsid w:val="00B80EB6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B80EB6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B80E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80EB6"/>
  </w:style>
  <w:style w:type="paragraph" w:styleId="ab">
    <w:name w:val="Balloon Text"/>
    <w:basedOn w:val="a"/>
    <w:link w:val="ac"/>
    <w:uiPriority w:val="99"/>
    <w:semiHidden/>
    <w:unhideWhenUsed/>
    <w:rsid w:val="00B80EB6"/>
    <w:pPr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80EB6"/>
    <w:rPr>
      <w:rFonts w:ascii="Segoe UI" w:eastAsia="Calibri" w:hAnsi="Segoe UI" w:cs="Times New Roman"/>
      <w:sz w:val="18"/>
      <w:szCs w:val="18"/>
    </w:rPr>
  </w:style>
  <w:style w:type="table" w:customStyle="1" w:styleId="13">
    <w:name w:val="Сетка таблицы1"/>
    <w:basedOn w:val="a1"/>
    <w:next w:val="aa"/>
    <w:uiPriority w:val="59"/>
    <w:rsid w:val="00B80E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B80EB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B80EB6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B80EB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B80EB6"/>
    <w:rPr>
      <w:rFonts w:ascii="Calibri" w:eastAsia="Calibri" w:hAnsi="Calibri" w:cs="Times New Roman"/>
    </w:rPr>
  </w:style>
  <w:style w:type="character" w:customStyle="1" w:styleId="c1">
    <w:name w:val="c1"/>
    <w:basedOn w:val="a0"/>
    <w:rsid w:val="00B80EB6"/>
  </w:style>
  <w:style w:type="paragraph" w:customStyle="1" w:styleId="c72">
    <w:name w:val="c72"/>
    <w:basedOn w:val="a"/>
    <w:uiPriority w:val="99"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80EB6"/>
  </w:style>
  <w:style w:type="paragraph" w:customStyle="1" w:styleId="c4">
    <w:name w:val="c4"/>
    <w:basedOn w:val="a"/>
    <w:uiPriority w:val="99"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B80EB6"/>
  </w:style>
  <w:style w:type="character" w:customStyle="1" w:styleId="c16">
    <w:name w:val="c16"/>
    <w:rsid w:val="00B80EB6"/>
  </w:style>
  <w:style w:type="numbering" w:customStyle="1" w:styleId="110">
    <w:name w:val="Нет списка11"/>
    <w:next w:val="a2"/>
    <w:uiPriority w:val="99"/>
    <w:semiHidden/>
    <w:unhideWhenUsed/>
    <w:rsid w:val="00B80EB6"/>
  </w:style>
  <w:style w:type="paragraph" w:customStyle="1" w:styleId="Style2">
    <w:name w:val="Style2"/>
    <w:basedOn w:val="a"/>
    <w:uiPriority w:val="99"/>
    <w:semiHidden/>
    <w:rsid w:val="00B80E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34">
    <w:name w:val="c34"/>
    <w:rsid w:val="00B80EB6"/>
  </w:style>
  <w:style w:type="character" w:customStyle="1" w:styleId="c29">
    <w:name w:val="c29"/>
    <w:rsid w:val="00B80EB6"/>
  </w:style>
  <w:style w:type="character" w:customStyle="1" w:styleId="c40">
    <w:name w:val="c40"/>
    <w:rsid w:val="00B80EB6"/>
  </w:style>
  <w:style w:type="character" w:customStyle="1" w:styleId="c39">
    <w:name w:val="c39"/>
    <w:rsid w:val="00B80EB6"/>
  </w:style>
  <w:style w:type="table" w:customStyle="1" w:styleId="3">
    <w:name w:val="Сетка таблицы3"/>
    <w:basedOn w:val="a1"/>
    <w:rsid w:val="00B80EB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a"/>
    <w:uiPriority w:val="59"/>
    <w:rsid w:val="00B80E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line number"/>
    <w:basedOn w:val="a0"/>
    <w:uiPriority w:val="99"/>
    <w:semiHidden/>
    <w:unhideWhenUsed/>
    <w:rsid w:val="00B47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vk.com/chess_v2?mid=5042770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hessvip.ru/index.php/uroki/ladj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chessplanet.ru/course/tipovye-struktury-mittelshpily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722A8-62C7-4B94-815C-4D6CB8B53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6255</Words>
  <Characters>35655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8</cp:revision>
  <cp:lastPrinted>2024-12-02T13:23:00Z</cp:lastPrinted>
  <dcterms:created xsi:type="dcterms:W3CDTF">2023-09-27T11:50:00Z</dcterms:created>
  <dcterms:modified xsi:type="dcterms:W3CDTF">2024-12-12T03:55:00Z</dcterms:modified>
</cp:coreProperties>
</file>